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C8688" w14:textId="77777777" w:rsidR="006E10A0" w:rsidRPr="00184885" w:rsidRDefault="006E10A0" w:rsidP="00E34F78">
      <w:pPr>
        <w:tabs>
          <w:tab w:val="left" w:pos="567"/>
        </w:tabs>
        <w:rPr>
          <w:sz w:val="2"/>
          <w:szCs w:val="2"/>
          <w:lang w:val="uk-UA"/>
        </w:rPr>
      </w:pPr>
    </w:p>
    <w:p w14:paraId="43B1E772" w14:textId="77777777" w:rsidR="00E06AD1" w:rsidRPr="00184885" w:rsidRDefault="00D2549C" w:rsidP="00161A0B">
      <w:pPr>
        <w:tabs>
          <w:tab w:val="left" w:pos="555"/>
        </w:tabs>
        <w:ind w:firstLine="4536"/>
        <w:rPr>
          <w:b/>
          <w:bCs/>
          <w:spacing w:val="8"/>
          <w:sz w:val="16"/>
          <w:lang w:val="uk-UA"/>
        </w:rPr>
      </w:pPr>
      <w:r w:rsidRPr="00184885">
        <w:rPr>
          <w:noProof/>
          <w:spacing w:val="8"/>
          <w:lang w:val="uk-UA" w:eastAsia="uk-UA"/>
        </w:rPr>
        <w:drawing>
          <wp:inline distT="0" distB="0" distL="0" distR="0" wp14:anchorId="75943834" wp14:editId="523D0B44">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B08EAAA" w14:textId="77777777" w:rsidR="00E06AD1" w:rsidRPr="00184885" w:rsidRDefault="00E06AD1" w:rsidP="00161A0B">
      <w:pPr>
        <w:jc w:val="center"/>
        <w:rPr>
          <w:b/>
          <w:bCs/>
          <w:spacing w:val="8"/>
          <w:sz w:val="16"/>
          <w:lang w:val="uk-UA"/>
        </w:rPr>
      </w:pPr>
    </w:p>
    <w:p w14:paraId="401F44F7" w14:textId="77777777" w:rsidR="00E06AD1" w:rsidRPr="00184885" w:rsidRDefault="00E06AD1" w:rsidP="00161A0B">
      <w:pPr>
        <w:pStyle w:val="2"/>
        <w:rPr>
          <w:sz w:val="24"/>
        </w:rPr>
      </w:pPr>
      <w:r w:rsidRPr="00184885">
        <w:rPr>
          <w:sz w:val="24"/>
        </w:rPr>
        <w:t>ВОЛИНСЬКА ОБЛАСНА ДЕРЖАВНА АДМІНІСТРАЦІЯ</w:t>
      </w:r>
    </w:p>
    <w:p w14:paraId="0AA57CF8" w14:textId="77777777" w:rsidR="00842C8D" w:rsidRPr="00184885" w:rsidRDefault="00842C8D" w:rsidP="00161A0B">
      <w:pPr>
        <w:rPr>
          <w:sz w:val="14"/>
          <w:lang w:val="uk-UA"/>
        </w:rPr>
      </w:pPr>
    </w:p>
    <w:p w14:paraId="09B7E347" w14:textId="77777777" w:rsidR="00E06AD1" w:rsidRPr="00184885" w:rsidRDefault="00E06AD1" w:rsidP="00161A0B">
      <w:pPr>
        <w:jc w:val="center"/>
        <w:rPr>
          <w:b/>
          <w:sz w:val="28"/>
          <w:szCs w:val="28"/>
          <w:lang w:val="uk-UA"/>
        </w:rPr>
      </w:pPr>
      <w:r w:rsidRPr="00184885">
        <w:rPr>
          <w:b/>
          <w:sz w:val="28"/>
          <w:szCs w:val="28"/>
          <w:lang w:val="uk-UA"/>
        </w:rPr>
        <w:t>ВОЛИНСЬКА ОБЛАСНА ВІЙСЬКОВА АДМІНІСТРАЦІЯ</w:t>
      </w:r>
    </w:p>
    <w:p w14:paraId="6E96E292" w14:textId="77777777" w:rsidR="00E06AD1" w:rsidRPr="00184885" w:rsidRDefault="00E06AD1" w:rsidP="00161A0B">
      <w:pPr>
        <w:jc w:val="center"/>
        <w:rPr>
          <w:b/>
          <w:sz w:val="28"/>
          <w:szCs w:val="28"/>
          <w:lang w:val="uk-UA"/>
        </w:rPr>
      </w:pPr>
    </w:p>
    <w:p w14:paraId="2D7EFBB1" w14:textId="77777777" w:rsidR="00E06AD1" w:rsidRPr="00184885" w:rsidRDefault="00723D8E" w:rsidP="00161A0B">
      <w:pPr>
        <w:jc w:val="center"/>
        <w:rPr>
          <w:b/>
          <w:bCs/>
          <w:sz w:val="32"/>
          <w:lang w:val="uk-UA"/>
        </w:rPr>
      </w:pPr>
      <w:r w:rsidRPr="00184885">
        <w:rPr>
          <w:b/>
          <w:bCs/>
          <w:sz w:val="32"/>
          <w:lang w:val="uk-UA"/>
        </w:rPr>
        <w:t>НАКАЗ</w:t>
      </w:r>
    </w:p>
    <w:p w14:paraId="7B8A8A7E" w14:textId="77777777" w:rsidR="00B12952" w:rsidRPr="00184885" w:rsidRDefault="00B12952" w:rsidP="00161A0B">
      <w:pPr>
        <w:jc w:val="center"/>
        <w:rPr>
          <w:sz w:val="28"/>
          <w:szCs w:val="28"/>
          <w:lang w:val="uk-UA"/>
        </w:rPr>
      </w:pPr>
    </w:p>
    <w:p w14:paraId="0CEFF1C6" w14:textId="4D9304BD" w:rsidR="00EE5EEB" w:rsidRPr="00184885" w:rsidRDefault="00C968F9" w:rsidP="008467BE">
      <w:pPr>
        <w:tabs>
          <w:tab w:val="left" w:pos="567"/>
          <w:tab w:val="right" w:pos="9638"/>
        </w:tabs>
        <w:jc w:val="both"/>
        <w:rPr>
          <w:sz w:val="28"/>
          <w:szCs w:val="28"/>
          <w:lang w:val="uk-UA"/>
        </w:rPr>
      </w:pPr>
      <w:r>
        <w:rPr>
          <w:sz w:val="28"/>
          <w:szCs w:val="28"/>
          <w:lang w:val="uk-UA"/>
        </w:rPr>
        <w:t xml:space="preserve">15 </w:t>
      </w:r>
      <w:r w:rsidR="004F3D8B">
        <w:rPr>
          <w:sz w:val="28"/>
          <w:szCs w:val="28"/>
          <w:lang w:val="uk-UA"/>
        </w:rPr>
        <w:t>січня</w:t>
      </w:r>
      <w:r w:rsidR="00490F7C">
        <w:rPr>
          <w:sz w:val="28"/>
          <w:szCs w:val="28"/>
          <w:lang w:val="uk-UA"/>
        </w:rPr>
        <w:t xml:space="preserve"> </w:t>
      </w:r>
      <w:r w:rsidR="00B12952" w:rsidRPr="00184885">
        <w:rPr>
          <w:sz w:val="28"/>
          <w:szCs w:val="28"/>
          <w:lang w:val="uk-UA"/>
        </w:rPr>
        <w:t>202</w:t>
      </w:r>
      <w:r w:rsidR="00A3791C">
        <w:rPr>
          <w:sz w:val="28"/>
          <w:szCs w:val="28"/>
          <w:lang w:val="uk-UA"/>
        </w:rPr>
        <w:t>4</w:t>
      </w:r>
      <w:r w:rsidR="00B12952" w:rsidRPr="00184885">
        <w:rPr>
          <w:sz w:val="28"/>
          <w:szCs w:val="28"/>
          <w:lang w:val="uk-UA"/>
        </w:rPr>
        <w:t xml:space="preserve"> року </w:t>
      </w:r>
      <w:r w:rsidR="00386B13" w:rsidRPr="00184885">
        <w:rPr>
          <w:sz w:val="28"/>
          <w:szCs w:val="28"/>
          <w:lang w:val="uk-UA"/>
        </w:rPr>
        <w:t xml:space="preserve">     </w:t>
      </w:r>
      <w:r w:rsidR="00EE23D9" w:rsidRPr="00184885">
        <w:rPr>
          <w:sz w:val="28"/>
          <w:szCs w:val="28"/>
          <w:lang w:val="uk-UA"/>
        </w:rPr>
        <w:t xml:space="preserve">  </w:t>
      </w:r>
      <w:r w:rsidR="00386B13" w:rsidRPr="00184885">
        <w:rPr>
          <w:sz w:val="28"/>
          <w:szCs w:val="28"/>
          <w:lang w:val="uk-UA"/>
        </w:rPr>
        <w:t xml:space="preserve">           </w:t>
      </w:r>
      <w:r w:rsidR="00A5487A">
        <w:rPr>
          <w:sz w:val="28"/>
          <w:szCs w:val="28"/>
          <w:lang w:val="uk-UA"/>
        </w:rPr>
        <w:t xml:space="preserve">  </w:t>
      </w:r>
      <w:r w:rsidR="00386B13" w:rsidRPr="00184885">
        <w:rPr>
          <w:sz w:val="28"/>
          <w:szCs w:val="28"/>
          <w:lang w:val="uk-UA"/>
        </w:rPr>
        <w:t xml:space="preserve"> </w:t>
      </w:r>
      <w:r>
        <w:rPr>
          <w:sz w:val="28"/>
          <w:szCs w:val="28"/>
          <w:lang w:val="uk-UA"/>
        </w:rPr>
        <w:t xml:space="preserve">  </w:t>
      </w:r>
      <w:r w:rsidR="00386B13" w:rsidRPr="00184885">
        <w:rPr>
          <w:sz w:val="28"/>
          <w:szCs w:val="28"/>
          <w:lang w:val="uk-UA"/>
        </w:rPr>
        <w:t xml:space="preserve">   </w:t>
      </w:r>
      <w:r w:rsidR="004C50FA">
        <w:rPr>
          <w:sz w:val="28"/>
          <w:szCs w:val="28"/>
          <w:lang w:val="uk-UA"/>
        </w:rPr>
        <w:t xml:space="preserve"> </w:t>
      </w:r>
      <w:r w:rsidR="00B12952" w:rsidRPr="00184885">
        <w:rPr>
          <w:sz w:val="28"/>
          <w:szCs w:val="28"/>
          <w:lang w:val="uk-UA"/>
        </w:rPr>
        <w:t>м.</w:t>
      </w:r>
      <w:r w:rsidR="00A5487A">
        <w:rPr>
          <w:sz w:val="28"/>
          <w:szCs w:val="28"/>
          <w:lang w:val="uk-UA"/>
        </w:rPr>
        <w:t> </w:t>
      </w:r>
      <w:r w:rsidR="00B12952" w:rsidRPr="00184885">
        <w:rPr>
          <w:sz w:val="28"/>
          <w:szCs w:val="28"/>
          <w:lang w:val="uk-UA"/>
        </w:rPr>
        <w:t xml:space="preserve">Луцьк                    </w:t>
      </w:r>
      <w:r w:rsidR="00386B13" w:rsidRPr="00184885">
        <w:rPr>
          <w:sz w:val="28"/>
          <w:szCs w:val="28"/>
          <w:lang w:val="uk-UA"/>
        </w:rPr>
        <w:t xml:space="preserve">                      </w:t>
      </w:r>
      <w:r w:rsidR="00A5487A">
        <w:rPr>
          <w:sz w:val="28"/>
          <w:szCs w:val="28"/>
          <w:lang w:val="uk-UA"/>
        </w:rPr>
        <w:t xml:space="preserve">        </w:t>
      </w:r>
      <w:r w:rsidR="00386B13" w:rsidRPr="00184885">
        <w:rPr>
          <w:sz w:val="28"/>
          <w:szCs w:val="28"/>
          <w:lang w:val="uk-UA"/>
        </w:rPr>
        <w:t xml:space="preserve">   </w:t>
      </w:r>
      <w:r w:rsidR="00B12952" w:rsidRPr="00184885">
        <w:rPr>
          <w:sz w:val="28"/>
          <w:szCs w:val="28"/>
          <w:lang w:val="uk-UA"/>
        </w:rPr>
        <w:t>№</w:t>
      </w:r>
      <w:r>
        <w:rPr>
          <w:sz w:val="28"/>
          <w:szCs w:val="28"/>
          <w:lang w:val="uk-UA"/>
        </w:rPr>
        <w:t xml:space="preserve"> 10</w:t>
      </w:r>
      <w:r w:rsidR="008467BE" w:rsidRPr="00184885">
        <w:rPr>
          <w:sz w:val="28"/>
          <w:szCs w:val="28"/>
          <w:lang w:val="uk-UA"/>
        </w:rPr>
        <w:tab/>
        <w:t xml:space="preserve"> </w:t>
      </w:r>
    </w:p>
    <w:p w14:paraId="6C1ADEEA" w14:textId="77777777" w:rsidR="00B12952" w:rsidRDefault="00B12952" w:rsidP="00161A0B">
      <w:pPr>
        <w:rPr>
          <w:sz w:val="16"/>
          <w:szCs w:val="16"/>
          <w:lang w:val="uk-UA"/>
        </w:rPr>
      </w:pPr>
    </w:p>
    <w:p w14:paraId="5DE6BABB" w14:textId="77777777" w:rsidR="00AA32EB" w:rsidRPr="00184885" w:rsidRDefault="00AA32EB" w:rsidP="00161A0B">
      <w:pPr>
        <w:rPr>
          <w:sz w:val="16"/>
          <w:szCs w:val="16"/>
          <w:lang w:val="uk-UA"/>
        </w:rPr>
      </w:pPr>
    </w:p>
    <w:p w14:paraId="0251631B" w14:textId="77777777" w:rsidR="00A5487A" w:rsidRDefault="00C5268B" w:rsidP="005B4087">
      <w:pPr>
        <w:pStyle w:val="Iauiue"/>
        <w:jc w:val="center"/>
        <w:rPr>
          <w:sz w:val="28"/>
          <w:szCs w:val="28"/>
          <w:lang w:val="uk-UA"/>
        </w:rPr>
      </w:pPr>
      <w:r w:rsidRPr="00184885">
        <w:rPr>
          <w:sz w:val="28"/>
          <w:szCs w:val="28"/>
          <w:lang w:val="uk-UA"/>
        </w:rPr>
        <w:t xml:space="preserve">Про внесення змін до </w:t>
      </w:r>
      <w:r w:rsidR="00754A55">
        <w:rPr>
          <w:sz w:val="28"/>
          <w:szCs w:val="28"/>
          <w:lang w:val="uk-UA"/>
        </w:rPr>
        <w:t xml:space="preserve">наказу </w:t>
      </w:r>
      <w:r w:rsidR="00096B50">
        <w:rPr>
          <w:sz w:val="28"/>
          <w:szCs w:val="28"/>
          <w:lang w:val="uk-UA"/>
        </w:rPr>
        <w:t xml:space="preserve">начальника </w:t>
      </w:r>
      <w:r w:rsidR="005B4087">
        <w:rPr>
          <w:sz w:val="28"/>
          <w:szCs w:val="28"/>
          <w:lang w:val="uk-UA"/>
        </w:rPr>
        <w:t xml:space="preserve">обласної </w:t>
      </w:r>
    </w:p>
    <w:p w14:paraId="637A74DF" w14:textId="0FDBE79E" w:rsidR="00C5268B" w:rsidRPr="00184885" w:rsidRDefault="005B4087" w:rsidP="005B4087">
      <w:pPr>
        <w:pStyle w:val="Iauiue"/>
        <w:jc w:val="center"/>
        <w:rPr>
          <w:sz w:val="28"/>
          <w:szCs w:val="28"/>
          <w:lang w:val="uk-UA"/>
        </w:rPr>
      </w:pPr>
      <w:r>
        <w:rPr>
          <w:sz w:val="28"/>
          <w:szCs w:val="28"/>
          <w:lang w:val="uk-UA"/>
        </w:rPr>
        <w:t>військової адміністрації від 1</w:t>
      </w:r>
      <w:r w:rsidR="004F3D8B">
        <w:rPr>
          <w:sz w:val="28"/>
          <w:szCs w:val="28"/>
          <w:lang w:val="uk-UA"/>
        </w:rPr>
        <w:t>8</w:t>
      </w:r>
      <w:r>
        <w:rPr>
          <w:sz w:val="28"/>
          <w:szCs w:val="28"/>
          <w:lang w:val="uk-UA"/>
        </w:rPr>
        <w:t xml:space="preserve"> грудня 202</w:t>
      </w:r>
      <w:r w:rsidR="004F3D8B">
        <w:rPr>
          <w:sz w:val="28"/>
          <w:szCs w:val="28"/>
          <w:lang w:val="uk-UA"/>
        </w:rPr>
        <w:t>3</w:t>
      </w:r>
      <w:r>
        <w:rPr>
          <w:sz w:val="28"/>
          <w:szCs w:val="28"/>
          <w:lang w:val="uk-UA"/>
        </w:rPr>
        <w:t xml:space="preserve"> року № </w:t>
      </w:r>
      <w:r w:rsidR="004F3D8B">
        <w:rPr>
          <w:sz w:val="28"/>
          <w:szCs w:val="28"/>
          <w:lang w:val="uk-UA"/>
        </w:rPr>
        <w:t>492</w:t>
      </w:r>
    </w:p>
    <w:p w14:paraId="6BE28D1D" w14:textId="77777777" w:rsidR="00E103C6" w:rsidRDefault="00E103C6" w:rsidP="00161A0B">
      <w:pPr>
        <w:rPr>
          <w:sz w:val="16"/>
          <w:szCs w:val="16"/>
          <w:lang w:val="uk-UA"/>
        </w:rPr>
      </w:pPr>
    </w:p>
    <w:p w14:paraId="6D4C8645" w14:textId="77777777" w:rsidR="00AA32EB" w:rsidRPr="00184885" w:rsidRDefault="00AA32EB" w:rsidP="00161A0B">
      <w:pPr>
        <w:rPr>
          <w:sz w:val="16"/>
          <w:szCs w:val="16"/>
          <w:lang w:val="uk-UA"/>
        </w:rPr>
      </w:pPr>
    </w:p>
    <w:p w14:paraId="2BC80545" w14:textId="224DE62C" w:rsidR="00B12952" w:rsidRPr="00184885" w:rsidRDefault="00EE23D9" w:rsidP="004C50FA">
      <w:pPr>
        <w:tabs>
          <w:tab w:val="left" w:pos="567"/>
        </w:tabs>
        <w:ind w:firstLine="567"/>
        <w:jc w:val="both"/>
        <w:rPr>
          <w:sz w:val="28"/>
          <w:szCs w:val="28"/>
          <w:lang w:val="uk-UA" w:eastAsia="ar-SA"/>
        </w:rPr>
      </w:pPr>
      <w:r w:rsidRPr="00184885">
        <w:rPr>
          <w:sz w:val="28"/>
          <w:szCs w:val="28"/>
          <w:lang w:val="uk-UA"/>
        </w:rPr>
        <w:t>Відповідно до</w:t>
      </w:r>
      <w:r w:rsidR="0028626F" w:rsidRPr="00184885">
        <w:rPr>
          <w:sz w:val="28"/>
          <w:szCs w:val="28"/>
          <w:lang w:val="uk-UA"/>
        </w:rPr>
        <w:t xml:space="preserve"> </w:t>
      </w:r>
      <w:r w:rsidR="00D2549C" w:rsidRPr="00184885">
        <w:rPr>
          <w:sz w:val="28"/>
          <w:szCs w:val="28"/>
          <w:lang w:val="uk-UA"/>
        </w:rPr>
        <w:t>Бюджетного кодексу України, законів</w:t>
      </w:r>
      <w:r w:rsidR="0028626F" w:rsidRPr="00184885">
        <w:rPr>
          <w:sz w:val="28"/>
          <w:szCs w:val="28"/>
          <w:lang w:val="uk-UA"/>
        </w:rPr>
        <w:t xml:space="preserve"> України «</w:t>
      </w:r>
      <w:r w:rsidR="0028626F" w:rsidRPr="00184885">
        <w:rPr>
          <w:spacing w:val="-2"/>
          <w:sz w:val="28"/>
          <w:szCs w:val="28"/>
          <w:lang w:val="uk-UA"/>
        </w:rPr>
        <w:t>Про правовий режим воєнного стану»</w:t>
      </w:r>
      <w:r w:rsidR="00F05A45" w:rsidRPr="00184885">
        <w:rPr>
          <w:spacing w:val="-2"/>
          <w:sz w:val="28"/>
          <w:szCs w:val="28"/>
          <w:lang w:val="uk-UA"/>
        </w:rPr>
        <w:t>,</w:t>
      </w:r>
      <w:r w:rsidR="0028626F" w:rsidRPr="00184885">
        <w:rPr>
          <w:spacing w:val="-2"/>
          <w:sz w:val="28"/>
          <w:szCs w:val="28"/>
          <w:lang w:val="uk-UA"/>
        </w:rPr>
        <w:t xml:space="preserve"> </w:t>
      </w:r>
      <w:r w:rsidR="00F05A45" w:rsidRPr="00184885">
        <w:rPr>
          <w:sz w:val="28"/>
          <w:szCs w:val="28"/>
          <w:lang w:val="uk-UA"/>
        </w:rPr>
        <w:t xml:space="preserve">«Про </w:t>
      </w:r>
      <w:r w:rsidR="00D2549C" w:rsidRPr="00184885">
        <w:rPr>
          <w:sz w:val="28"/>
          <w:szCs w:val="28"/>
          <w:lang w:val="uk-UA"/>
        </w:rPr>
        <w:t>місцеві державні адміністрації»</w:t>
      </w:r>
      <w:r w:rsidR="00F05A45" w:rsidRPr="00184885">
        <w:rPr>
          <w:sz w:val="28"/>
          <w:szCs w:val="28"/>
          <w:lang w:val="uk-UA"/>
        </w:rPr>
        <w:t xml:space="preserve">, </w:t>
      </w:r>
      <w:r w:rsidRPr="00184885">
        <w:rPr>
          <w:sz w:val="28"/>
          <w:szCs w:val="28"/>
          <w:lang w:val="uk-UA"/>
        </w:rPr>
        <w:t>постанов</w:t>
      </w:r>
      <w:r w:rsidRPr="00184885">
        <w:rPr>
          <w:spacing w:val="-2"/>
          <w:sz w:val="28"/>
          <w:szCs w:val="28"/>
          <w:lang w:val="uk-UA"/>
        </w:rPr>
        <w:t xml:space="preserve"> Кабінету Міністрів України від 11 березня 2022 року №</w:t>
      </w:r>
      <w:r w:rsidR="00F6185E" w:rsidRPr="00184885">
        <w:rPr>
          <w:spacing w:val="-2"/>
          <w:sz w:val="28"/>
          <w:szCs w:val="28"/>
          <w:lang w:val="uk-UA"/>
        </w:rPr>
        <w:t> </w:t>
      </w:r>
      <w:r w:rsidRPr="00184885">
        <w:rPr>
          <w:spacing w:val="-2"/>
          <w:sz w:val="28"/>
          <w:szCs w:val="28"/>
          <w:lang w:val="uk-UA"/>
        </w:rPr>
        <w:t>252 «Деякі питання формування та виконання місцевих бюджетів у період воєнного стану»</w:t>
      </w:r>
      <w:r w:rsidR="00E8656A">
        <w:rPr>
          <w:spacing w:val="-2"/>
          <w:sz w:val="28"/>
          <w:szCs w:val="28"/>
          <w:lang w:val="uk-UA"/>
        </w:rPr>
        <w:t xml:space="preserve"> та від 29 грудня 2023 року №</w:t>
      </w:r>
      <w:r w:rsidR="00E8656A">
        <w:rPr>
          <w:spacing w:val="-2"/>
          <w:sz w:val="28"/>
          <w:szCs w:val="28"/>
          <w:lang w:val="en-US"/>
        </w:rPr>
        <w:t> </w:t>
      </w:r>
      <w:r w:rsidR="00E8656A">
        <w:rPr>
          <w:spacing w:val="-2"/>
          <w:sz w:val="28"/>
          <w:szCs w:val="28"/>
          <w:lang w:val="uk-UA"/>
        </w:rPr>
        <w:t>1415 «Деякі питання підвищення обороноздатності держави на період воєнного стану в Україні»</w:t>
      </w:r>
    </w:p>
    <w:p w14:paraId="337EF9D0" w14:textId="77777777" w:rsidR="0029638F" w:rsidRPr="00A5487A" w:rsidRDefault="0029638F" w:rsidP="00161A0B">
      <w:pPr>
        <w:ind w:firstLine="567"/>
        <w:jc w:val="both"/>
        <w:rPr>
          <w:lang w:val="uk-UA"/>
        </w:rPr>
      </w:pPr>
    </w:p>
    <w:p w14:paraId="294280EC" w14:textId="77777777" w:rsidR="00461A54" w:rsidRPr="00184885" w:rsidRDefault="00461A54" w:rsidP="00161A0B">
      <w:pPr>
        <w:jc w:val="both"/>
        <w:rPr>
          <w:sz w:val="28"/>
          <w:szCs w:val="28"/>
          <w:lang w:val="uk-UA"/>
        </w:rPr>
      </w:pPr>
      <w:r w:rsidRPr="00184885">
        <w:rPr>
          <w:sz w:val="28"/>
          <w:szCs w:val="28"/>
          <w:lang w:val="uk-UA"/>
        </w:rPr>
        <w:t>НАКАЗУЮ:</w:t>
      </w:r>
    </w:p>
    <w:p w14:paraId="7758A7D6" w14:textId="77777777" w:rsidR="00CC1662" w:rsidRPr="00A5487A" w:rsidRDefault="00CC1662" w:rsidP="00CC1662">
      <w:pPr>
        <w:overflowPunct/>
        <w:jc w:val="both"/>
        <w:textAlignment w:val="auto"/>
        <w:rPr>
          <w:lang w:val="uk-UA"/>
        </w:rPr>
      </w:pPr>
    </w:p>
    <w:p w14:paraId="1F2BAF3C" w14:textId="07D0BFBB" w:rsidR="00CC1662" w:rsidRPr="00CC1662" w:rsidRDefault="00CC1662" w:rsidP="00CC1662">
      <w:pPr>
        <w:overflowPunct/>
        <w:ind w:firstLine="567"/>
        <w:jc w:val="both"/>
        <w:textAlignment w:val="auto"/>
        <w:rPr>
          <w:sz w:val="28"/>
          <w:szCs w:val="28"/>
          <w:lang w:val="uk-UA"/>
        </w:rPr>
      </w:pPr>
      <w:r w:rsidRPr="00CC1662">
        <w:rPr>
          <w:sz w:val="28"/>
          <w:szCs w:val="28"/>
          <w:lang w:val="uk-UA"/>
        </w:rPr>
        <w:t>1.</w:t>
      </w:r>
      <w:r w:rsidR="009448FC">
        <w:rPr>
          <w:szCs w:val="28"/>
          <w:lang w:val="uk-UA"/>
        </w:rPr>
        <w:t> </w:t>
      </w:r>
      <w:r w:rsidR="001B6E3B">
        <w:rPr>
          <w:sz w:val="28"/>
          <w:szCs w:val="28"/>
          <w:lang w:val="uk-UA"/>
        </w:rPr>
        <w:t>У</w:t>
      </w:r>
      <w:r w:rsidRPr="00CC1662">
        <w:rPr>
          <w:sz w:val="28"/>
          <w:szCs w:val="28"/>
          <w:lang w:val="uk-UA"/>
        </w:rPr>
        <w:t>нести до</w:t>
      </w:r>
      <w:r w:rsidR="002422DE" w:rsidRPr="00CC1662">
        <w:rPr>
          <w:sz w:val="28"/>
          <w:szCs w:val="28"/>
          <w:lang w:val="uk-UA"/>
        </w:rPr>
        <w:t xml:space="preserve"> </w:t>
      </w:r>
      <w:r w:rsidR="005B4087" w:rsidRPr="00CC1662">
        <w:rPr>
          <w:sz w:val="28"/>
          <w:szCs w:val="28"/>
          <w:lang w:val="uk-UA"/>
        </w:rPr>
        <w:t>наказу</w:t>
      </w:r>
      <w:r w:rsidR="001B6E3B">
        <w:rPr>
          <w:sz w:val="28"/>
          <w:szCs w:val="28"/>
          <w:lang w:val="uk-UA"/>
        </w:rPr>
        <w:t xml:space="preserve"> начальника</w:t>
      </w:r>
      <w:r w:rsidR="005B4087" w:rsidRPr="00CC1662">
        <w:rPr>
          <w:sz w:val="28"/>
          <w:szCs w:val="28"/>
          <w:lang w:val="uk-UA"/>
        </w:rPr>
        <w:t xml:space="preserve"> обласної військової адміністрації від</w:t>
      </w:r>
      <w:r w:rsidR="00A5487A">
        <w:rPr>
          <w:sz w:val="28"/>
          <w:szCs w:val="28"/>
          <w:lang w:val="uk-UA"/>
        </w:rPr>
        <w:t> </w:t>
      </w:r>
      <w:r w:rsidR="005B4087" w:rsidRPr="00CC1662">
        <w:rPr>
          <w:sz w:val="28"/>
          <w:szCs w:val="28"/>
          <w:lang w:val="uk-UA"/>
        </w:rPr>
        <w:t>1</w:t>
      </w:r>
      <w:r w:rsidR="004F3D8B">
        <w:rPr>
          <w:sz w:val="28"/>
          <w:szCs w:val="28"/>
          <w:lang w:val="uk-UA"/>
        </w:rPr>
        <w:t>8</w:t>
      </w:r>
      <w:r w:rsidR="00A5487A">
        <w:rPr>
          <w:sz w:val="28"/>
          <w:szCs w:val="28"/>
          <w:lang w:val="uk-UA"/>
        </w:rPr>
        <w:t> </w:t>
      </w:r>
      <w:r w:rsidR="005B4087" w:rsidRPr="00CC1662">
        <w:rPr>
          <w:sz w:val="28"/>
          <w:szCs w:val="28"/>
          <w:lang w:val="uk-UA"/>
        </w:rPr>
        <w:t>грудня 202</w:t>
      </w:r>
      <w:r w:rsidR="004F3D8B">
        <w:rPr>
          <w:sz w:val="28"/>
          <w:szCs w:val="28"/>
          <w:lang w:val="uk-UA"/>
        </w:rPr>
        <w:t>3</w:t>
      </w:r>
      <w:r w:rsidR="005B4087" w:rsidRPr="00CC1662">
        <w:rPr>
          <w:sz w:val="28"/>
          <w:szCs w:val="28"/>
          <w:lang w:val="uk-UA"/>
        </w:rPr>
        <w:t xml:space="preserve"> року № </w:t>
      </w:r>
      <w:r w:rsidR="004F3D8B">
        <w:rPr>
          <w:sz w:val="28"/>
          <w:szCs w:val="28"/>
          <w:lang w:val="uk-UA"/>
        </w:rPr>
        <w:t>492</w:t>
      </w:r>
      <w:r w:rsidR="005B4087" w:rsidRPr="00CC1662">
        <w:rPr>
          <w:sz w:val="28"/>
          <w:szCs w:val="28"/>
          <w:lang w:val="uk-UA"/>
        </w:rPr>
        <w:t xml:space="preserve"> «Про обласний бюджет на 202</w:t>
      </w:r>
      <w:r w:rsidR="004F3D8B">
        <w:rPr>
          <w:sz w:val="28"/>
          <w:szCs w:val="28"/>
          <w:lang w:val="uk-UA"/>
        </w:rPr>
        <w:t>4</w:t>
      </w:r>
      <w:r w:rsidR="005B4087" w:rsidRPr="00CC1662">
        <w:rPr>
          <w:sz w:val="28"/>
          <w:szCs w:val="28"/>
          <w:lang w:val="uk-UA"/>
        </w:rPr>
        <w:t xml:space="preserve"> рік»</w:t>
      </w:r>
      <w:r w:rsidRPr="00CC1662">
        <w:rPr>
          <w:sz w:val="28"/>
          <w:szCs w:val="28"/>
          <w:lang w:val="uk-UA"/>
        </w:rPr>
        <w:t xml:space="preserve"> такі зміни:</w:t>
      </w:r>
    </w:p>
    <w:p w14:paraId="174A95DB" w14:textId="02170ED2" w:rsidR="00F65901" w:rsidRDefault="00F03B4D" w:rsidP="00932286">
      <w:pPr>
        <w:overflowPunct/>
        <w:ind w:firstLine="567"/>
        <w:jc w:val="both"/>
        <w:textAlignment w:val="auto"/>
        <w:rPr>
          <w:sz w:val="28"/>
          <w:szCs w:val="28"/>
          <w:lang w:val="uk-UA"/>
        </w:rPr>
      </w:pPr>
      <w:r>
        <w:rPr>
          <w:sz w:val="28"/>
          <w:szCs w:val="28"/>
          <w:lang w:val="uk-UA"/>
        </w:rPr>
        <w:t xml:space="preserve">1) </w:t>
      </w:r>
      <w:r w:rsidR="00F65901">
        <w:rPr>
          <w:sz w:val="28"/>
          <w:szCs w:val="28"/>
          <w:lang w:val="uk-UA"/>
        </w:rPr>
        <w:t>пункт 1</w:t>
      </w:r>
      <w:r w:rsidR="00A74244">
        <w:rPr>
          <w:sz w:val="28"/>
          <w:szCs w:val="28"/>
          <w:lang w:val="uk-UA"/>
        </w:rPr>
        <w:t xml:space="preserve"> </w:t>
      </w:r>
      <w:r w:rsidR="00F65901">
        <w:rPr>
          <w:sz w:val="28"/>
          <w:szCs w:val="28"/>
          <w:lang w:val="uk-UA"/>
        </w:rPr>
        <w:t>викласти в такій редакції:</w:t>
      </w:r>
    </w:p>
    <w:p w14:paraId="3D0CDAE9" w14:textId="7F4F8D12" w:rsidR="00F65901" w:rsidRPr="00F65901" w:rsidRDefault="00F65901" w:rsidP="00F65901">
      <w:pPr>
        <w:overflowPunct/>
        <w:ind w:firstLine="567"/>
        <w:jc w:val="both"/>
        <w:textAlignment w:val="auto"/>
        <w:rPr>
          <w:sz w:val="28"/>
          <w:szCs w:val="28"/>
          <w:lang w:val="uk-UA"/>
        </w:rPr>
      </w:pPr>
      <w:r>
        <w:rPr>
          <w:sz w:val="28"/>
          <w:szCs w:val="28"/>
          <w:lang w:val="uk-UA"/>
        </w:rPr>
        <w:t>«</w:t>
      </w:r>
      <w:r w:rsidRPr="00F65901">
        <w:rPr>
          <w:sz w:val="28"/>
          <w:szCs w:val="28"/>
          <w:lang w:val="uk-UA"/>
        </w:rPr>
        <w:t>1. Визначити на 2024 рік:</w:t>
      </w:r>
    </w:p>
    <w:p w14:paraId="313702A0" w14:textId="77777777" w:rsidR="00F65901" w:rsidRPr="00F65901" w:rsidRDefault="00F65901" w:rsidP="00F65901">
      <w:pPr>
        <w:overflowPunct/>
        <w:ind w:firstLine="567"/>
        <w:jc w:val="both"/>
        <w:textAlignment w:val="auto"/>
        <w:rPr>
          <w:sz w:val="28"/>
          <w:szCs w:val="28"/>
          <w:lang w:val="uk-UA"/>
        </w:rPr>
      </w:pPr>
      <w:r w:rsidRPr="00F65901">
        <w:rPr>
          <w:sz w:val="28"/>
          <w:szCs w:val="28"/>
          <w:lang w:val="uk-UA"/>
        </w:rPr>
        <w:t>доходи обласного бюджету в сумі 1 946 857 513 грн, у тому числі доходи загального фонду обласного бюджету – 1 807 545 900 грн, доходи спеціального фонду обласного бюджету – 139 311 613 грн згідно з додатком 1 до цього наказу;</w:t>
      </w:r>
    </w:p>
    <w:p w14:paraId="266C6FC5" w14:textId="51E18FE8" w:rsidR="00F65901" w:rsidRPr="00F65901" w:rsidRDefault="00F65901" w:rsidP="00F65901">
      <w:pPr>
        <w:overflowPunct/>
        <w:ind w:firstLine="567"/>
        <w:jc w:val="both"/>
        <w:textAlignment w:val="auto"/>
        <w:rPr>
          <w:sz w:val="28"/>
          <w:szCs w:val="28"/>
          <w:lang w:val="uk-UA"/>
        </w:rPr>
      </w:pPr>
      <w:r w:rsidRPr="00F65901">
        <w:rPr>
          <w:sz w:val="28"/>
          <w:szCs w:val="28"/>
          <w:lang w:val="uk-UA"/>
        </w:rPr>
        <w:t xml:space="preserve">видатки обласного бюджету </w:t>
      </w:r>
      <w:r w:rsidR="00D17D4F">
        <w:rPr>
          <w:sz w:val="28"/>
          <w:szCs w:val="28"/>
          <w:lang w:val="uk-UA"/>
        </w:rPr>
        <w:t>в</w:t>
      </w:r>
      <w:r w:rsidRPr="00F65901">
        <w:rPr>
          <w:sz w:val="28"/>
          <w:szCs w:val="28"/>
          <w:lang w:val="uk-UA"/>
        </w:rPr>
        <w:t xml:space="preserve"> сумі 1 946 857 513 грн, у тому числі  видатки загального фонду обласного бюджету – 1 80</w:t>
      </w:r>
      <w:r>
        <w:rPr>
          <w:sz w:val="28"/>
          <w:szCs w:val="28"/>
          <w:lang w:val="uk-UA"/>
        </w:rPr>
        <w:t>6</w:t>
      </w:r>
      <w:r w:rsidRPr="00F65901">
        <w:rPr>
          <w:sz w:val="28"/>
          <w:szCs w:val="28"/>
          <w:lang w:val="uk-UA"/>
        </w:rPr>
        <w:t xml:space="preserve"> 545 900 грн, видатки спеціального фонду обласного бюджету – 1</w:t>
      </w:r>
      <w:r>
        <w:rPr>
          <w:sz w:val="28"/>
          <w:szCs w:val="28"/>
          <w:lang w:val="uk-UA"/>
        </w:rPr>
        <w:t>40</w:t>
      </w:r>
      <w:r w:rsidRPr="00F65901">
        <w:rPr>
          <w:sz w:val="28"/>
          <w:szCs w:val="28"/>
          <w:lang w:val="uk-UA"/>
        </w:rPr>
        <w:t xml:space="preserve"> 311 613 грн;</w:t>
      </w:r>
    </w:p>
    <w:p w14:paraId="2908A286" w14:textId="117E14DB" w:rsidR="00F65901" w:rsidRPr="00F65901" w:rsidRDefault="00F65901" w:rsidP="00F65901">
      <w:pPr>
        <w:overflowPunct/>
        <w:ind w:firstLine="567"/>
        <w:jc w:val="both"/>
        <w:textAlignment w:val="auto"/>
        <w:rPr>
          <w:sz w:val="28"/>
          <w:szCs w:val="28"/>
          <w:lang w:val="uk-UA"/>
        </w:rPr>
      </w:pPr>
      <w:r w:rsidRPr="00F65901">
        <w:rPr>
          <w:sz w:val="28"/>
          <w:szCs w:val="28"/>
          <w:lang w:val="uk-UA"/>
        </w:rPr>
        <w:t xml:space="preserve">повернення кредитів до обласного бюджету </w:t>
      </w:r>
      <w:r w:rsidR="00D17D4F">
        <w:rPr>
          <w:sz w:val="28"/>
          <w:szCs w:val="28"/>
          <w:lang w:val="uk-UA"/>
        </w:rPr>
        <w:t>в</w:t>
      </w:r>
      <w:r w:rsidRPr="00F65901">
        <w:rPr>
          <w:sz w:val="28"/>
          <w:szCs w:val="28"/>
          <w:lang w:val="uk-UA"/>
        </w:rPr>
        <w:t xml:space="preserve"> сумі 3 500 000 грн, у тому числі повернення кредитів до спеціального фонду обласного бюджету – 3</w:t>
      </w:r>
      <w:r w:rsidR="00D17D4F">
        <w:rPr>
          <w:sz w:val="28"/>
          <w:szCs w:val="28"/>
          <w:lang w:val="uk-UA"/>
        </w:rPr>
        <w:t> </w:t>
      </w:r>
      <w:r w:rsidRPr="00F65901">
        <w:rPr>
          <w:sz w:val="28"/>
          <w:szCs w:val="28"/>
          <w:lang w:val="uk-UA"/>
        </w:rPr>
        <w:t>500</w:t>
      </w:r>
      <w:r w:rsidR="00D17D4F">
        <w:rPr>
          <w:sz w:val="28"/>
          <w:szCs w:val="28"/>
          <w:lang w:val="uk-UA"/>
        </w:rPr>
        <w:t> </w:t>
      </w:r>
      <w:r w:rsidRPr="00F65901">
        <w:rPr>
          <w:sz w:val="28"/>
          <w:szCs w:val="28"/>
          <w:lang w:val="uk-UA"/>
        </w:rPr>
        <w:t>000 грн;</w:t>
      </w:r>
    </w:p>
    <w:p w14:paraId="4B4FACDF" w14:textId="09531D4B" w:rsidR="00F65901" w:rsidRDefault="00F65901" w:rsidP="00F65901">
      <w:pPr>
        <w:overflowPunct/>
        <w:ind w:firstLine="567"/>
        <w:jc w:val="both"/>
        <w:textAlignment w:val="auto"/>
        <w:rPr>
          <w:sz w:val="28"/>
          <w:szCs w:val="28"/>
          <w:lang w:val="uk-UA"/>
        </w:rPr>
      </w:pPr>
      <w:r w:rsidRPr="00F65901">
        <w:rPr>
          <w:sz w:val="28"/>
          <w:szCs w:val="28"/>
          <w:lang w:val="uk-UA"/>
        </w:rPr>
        <w:t xml:space="preserve">надання кредитів з обласного бюджету </w:t>
      </w:r>
      <w:r w:rsidR="00D17D4F">
        <w:rPr>
          <w:sz w:val="28"/>
          <w:szCs w:val="28"/>
          <w:lang w:val="uk-UA"/>
        </w:rPr>
        <w:t>в</w:t>
      </w:r>
      <w:r w:rsidRPr="00F65901">
        <w:rPr>
          <w:sz w:val="28"/>
          <w:szCs w:val="28"/>
          <w:lang w:val="uk-UA"/>
        </w:rPr>
        <w:t xml:space="preserve"> сумі 3 500 000 грн, у тому числі надання кредитів зі спеціального фонду обласного бюджету </w:t>
      </w:r>
      <w:r w:rsidR="00D17D4F">
        <w:rPr>
          <w:sz w:val="28"/>
          <w:szCs w:val="28"/>
          <w:lang w:val="uk-UA"/>
        </w:rPr>
        <w:t>–</w:t>
      </w:r>
      <w:r w:rsidRPr="00F65901">
        <w:rPr>
          <w:sz w:val="28"/>
          <w:szCs w:val="28"/>
          <w:lang w:val="uk-UA"/>
        </w:rPr>
        <w:t xml:space="preserve"> 3 500 000 грн;</w:t>
      </w:r>
    </w:p>
    <w:p w14:paraId="3EA8DE96" w14:textId="54978EED" w:rsidR="00F65901" w:rsidRPr="00F65901" w:rsidRDefault="00F65901" w:rsidP="00F65901">
      <w:pPr>
        <w:overflowPunct/>
        <w:ind w:firstLine="567"/>
        <w:jc w:val="both"/>
        <w:textAlignment w:val="auto"/>
        <w:rPr>
          <w:sz w:val="28"/>
          <w:szCs w:val="28"/>
          <w:lang w:val="uk-UA"/>
        </w:rPr>
      </w:pPr>
      <w:r w:rsidRPr="00F65901">
        <w:rPr>
          <w:sz w:val="28"/>
          <w:szCs w:val="28"/>
          <w:lang w:val="uk-UA"/>
        </w:rPr>
        <w:t>профіцит за загальним фондом обласного бюджету в сумі 1 000 000 грн згідно з додатком 2 до цього наказу;</w:t>
      </w:r>
    </w:p>
    <w:p w14:paraId="21D9AD82" w14:textId="5552FB47" w:rsidR="00F65901" w:rsidRPr="00F65901" w:rsidRDefault="00F65901" w:rsidP="00F65901">
      <w:pPr>
        <w:overflowPunct/>
        <w:ind w:firstLine="567"/>
        <w:jc w:val="both"/>
        <w:textAlignment w:val="auto"/>
        <w:rPr>
          <w:sz w:val="28"/>
          <w:szCs w:val="28"/>
          <w:lang w:val="uk-UA"/>
        </w:rPr>
      </w:pPr>
      <w:r w:rsidRPr="00F65901">
        <w:rPr>
          <w:sz w:val="28"/>
          <w:szCs w:val="28"/>
          <w:lang w:val="uk-UA"/>
        </w:rPr>
        <w:t>дефіцит за спеціальним фондом обласного бюджету в сумі 1 000 000 грн згідно з додатком 2 до цього наказу;</w:t>
      </w:r>
    </w:p>
    <w:p w14:paraId="4AA7B7B6" w14:textId="7912CD98" w:rsidR="00F65901" w:rsidRPr="00F65901" w:rsidRDefault="00F65901" w:rsidP="00F65901">
      <w:pPr>
        <w:overflowPunct/>
        <w:ind w:firstLine="567"/>
        <w:jc w:val="both"/>
        <w:textAlignment w:val="auto"/>
        <w:rPr>
          <w:sz w:val="28"/>
          <w:szCs w:val="28"/>
          <w:lang w:val="uk-UA"/>
        </w:rPr>
      </w:pPr>
      <w:r w:rsidRPr="00F65901">
        <w:rPr>
          <w:sz w:val="28"/>
          <w:szCs w:val="28"/>
          <w:lang w:val="uk-UA"/>
        </w:rPr>
        <w:t>оборотний залишок бюджетних коштів обласного бюджету на 2024 рік у</w:t>
      </w:r>
      <w:r w:rsidR="00D17D4F">
        <w:rPr>
          <w:sz w:val="28"/>
          <w:szCs w:val="28"/>
          <w:lang w:val="uk-UA"/>
        </w:rPr>
        <w:t> </w:t>
      </w:r>
      <w:r w:rsidRPr="00F65901">
        <w:rPr>
          <w:sz w:val="28"/>
          <w:szCs w:val="28"/>
          <w:lang w:val="uk-UA"/>
        </w:rPr>
        <w:t>розмірі 10 000 000 грн, що становить 0,6 відсотка видатків загального фонду обласного бюджету, визначених цим пунктом;</w:t>
      </w:r>
    </w:p>
    <w:p w14:paraId="2944CA42" w14:textId="28C857BF" w:rsidR="00F65901" w:rsidRDefault="00F65901" w:rsidP="00F65901">
      <w:pPr>
        <w:overflowPunct/>
        <w:ind w:firstLine="567"/>
        <w:jc w:val="both"/>
        <w:textAlignment w:val="auto"/>
        <w:rPr>
          <w:sz w:val="28"/>
          <w:szCs w:val="28"/>
          <w:lang w:val="uk-UA"/>
        </w:rPr>
      </w:pPr>
      <w:r w:rsidRPr="00F65901">
        <w:rPr>
          <w:sz w:val="28"/>
          <w:szCs w:val="28"/>
          <w:lang w:val="uk-UA"/>
        </w:rPr>
        <w:lastRenderedPageBreak/>
        <w:t xml:space="preserve">резервний фонд обласного бюджету </w:t>
      </w:r>
      <w:r w:rsidR="00D17D4F">
        <w:rPr>
          <w:sz w:val="28"/>
          <w:szCs w:val="28"/>
          <w:lang w:val="uk-UA"/>
        </w:rPr>
        <w:t>в</w:t>
      </w:r>
      <w:r w:rsidRPr="00F65901">
        <w:rPr>
          <w:sz w:val="28"/>
          <w:szCs w:val="28"/>
          <w:lang w:val="uk-UA"/>
        </w:rPr>
        <w:t xml:space="preserve"> розмірі </w:t>
      </w:r>
      <w:r>
        <w:rPr>
          <w:sz w:val="28"/>
          <w:szCs w:val="28"/>
          <w:lang w:val="uk-UA"/>
        </w:rPr>
        <w:t>29</w:t>
      </w:r>
      <w:r w:rsidRPr="00F65901">
        <w:rPr>
          <w:sz w:val="28"/>
          <w:szCs w:val="28"/>
          <w:lang w:val="uk-UA"/>
        </w:rPr>
        <w:t xml:space="preserve"> 582 800 грн, що становить 1,</w:t>
      </w:r>
      <w:r>
        <w:rPr>
          <w:sz w:val="28"/>
          <w:szCs w:val="28"/>
          <w:lang w:val="uk-UA"/>
        </w:rPr>
        <w:t>6</w:t>
      </w:r>
      <w:r w:rsidRPr="00F65901">
        <w:rPr>
          <w:sz w:val="28"/>
          <w:szCs w:val="28"/>
          <w:lang w:val="uk-UA"/>
        </w:rPr>
        <w:t xml:space="preserve"> відсотка видатків загального фонду обласного </w:t>
      </w:r>
      <w:r>
        <w:rPr>
          <w:sz w:val="28"/>
          <w:szCs w:val="28"/>
          <w:lang w:val="uk-UA"/>
        </w:rPr>
        <w:t>бюджету, визначених цим пунктом</w:t>
      </w:r>
      <w:r w:rsidR="009D5509">
        <w:rPr>
          <w:sz w:val="28"/>
          <w:szCs w:val="28"/>
          <w:lang w:val="uk-UA"/>
        </w:rPr>
        <w:t>.</w:t>
      </w:r>
      <w:r>
        <w:rPr>
          <w:sz w:val="28"/>
          <w:szCs w:val="28"/>
          <w:lang w:val="uk-UA"/>
        </w:rPr>
        <w:t>»;</w:t>
      </w:r>
    </w:p>
    <w:p w14:paraId="2437471A" w14:textId="588B16B4" w:rsidR="00F65901" w:rsidRDefault="00F03B4D" w:rsidP="003E6571">
      <w:pPr>
        <w:overflowPunct/>
        <w:ind w:firstLine="567"/>
        <w:jc w:val="both"/>
        <w:textAlignment w:val="auto"/>
        <w:rPr>
          <w:sz w:val="28"/>
          <w:szCs w:val="28"/>
          <w:lang w:val="uk-UA"/>
        </w:rPr>
      </w:pPr>
      <w:r>
        <w:rPr>
          <w:sz w:val="28"/>
          <w:szCs w:val="28"/>
          <w:lang w:val="uk-UA"/>
        </w:rPr>
        <w:t xml:space="preserve">2) </w:t>
      </w:r>
      <w:r w:rsidR="00F65901">
        <w:rPr>
          <w:sz w:val="28"/>
          <w:szCs w:val="28"/>
          <w:lang w:val="uk-UA"/>
        </w:rPr>
        <w:t>пункти 4</w:t>
      </w:r>
      <w:r w:rsidR="00F65901">
        <w:rPr>
          <w:sz w:val="28"/>
          <w:szCs w:val="28"/>
          <w:lang w:eastAsia="uk-UA"/>
        </w:rPr>
        <w:t>–</w:t>
      </w:r>
      <w:r w:rsidR="00F65901">
        <w:rPr>
          <w:sz w:val="28"/>
          <w:szCs w:val="28"/>
          <w:lang w:val="uk-UA"/>
        </w:rPr>
        <w:t>15 вважати відповідно пунктами 5</w:t>
      </w:r>
      <w:r w:rsidR="00F65901">
        <w:rPr>
          <w:sz w:val="28"/>
          <w:szCs w:val="28"/>
          <w:lang w:eastAsia="uk-UA"/>
        </w:rPr>
        <w:t>–</w:t>
      </w:r>
      <w:r w:rsidR="00F65901">
        <w:rPr>
          <w:sz w:val="28"/>
          <w:szCs w:val="28"/>
          <w:lang w:val="uk-UA"/>
        </w:rPr>
        <w:t>16;</w:t>
      </w:r>
    </w:p>
    <w:p w14:paraId="6F718F83" w14:textId="3FBDCBAA" w:rsidR="007733A8" w:rsidRDefault="00F03B4D" w:rsidP="003E6571">
      <w:pPr>
        <w:overflowPunct/>
        <w:ind w:firstLine="567"/>
        <w:jc w:val="both"/>
        <w:textAlignment w:val="auto"/>
        <w:rPr>
          <w:sz w:val="28"/>
          <w:szCs w:val="28"/>
          <w:lang w:val="uk-UA"/>
        </w:rPr>
      </w:pPr>
      <w:r>
        <w:rPr>
          <w:sz w:val="28"/>
          <w:szCs w:val="28"/>
          <w:lang w:val="uk-UA"/>
        </w:rPr>
        <w:t>3) доповнити наказ</w:t>
      </w:r>
      <w:r w:rsidR="003E6571" w:rsidRPr="007733A8">
        <w:rPr>
          <w:sz w:val="28"/>
          <w:szCs w:val="28"/>
          <w:lang w:val="uk-UA"/>
        </w:rPr>
        <w:t xml:space="preserve"> </w:t>
      </w:r>
      <w:r>
        <w:rPr>
          <w:sz w:val="28"/>
          <w:szCs w:val="28"/>
          <w:lang w:val="uk-UA"/>
        </w:rPr>
        <w:t>пунктом 4</w:t>
      </w:r>
      <w:r w:rsidR="00F65901">
        <w:rPr>
          <w:sz w:val="28"/>
          <w:szCs w:val="28"/>
          <w:lang w:val="uk-UA"/>
        </w:rPr>
        <w:t xml:space="preserve"> </w:t>
      </w:r>
      <w:r w:rsidR="003E6571" w:rsidRPr="007733A8">
        <w:rPr>
          <w:sz w:val="28"/>
          <w:szCs w:val="28"/>
          <w:lang w:val="uk-UA"/>
        </w:rPr>
        <w:t>такого змісту:</w:t>
      </w:r>
      <w:r w:rsidR="008F6615" w:rsidRPr="007733A8">
        <w:rPr>
          <w:sz w:val="28"/>
          <w:szCs w:val="28"/>
          <w:lang w:val="uk-UA"/>
        </w:rPr>
        <w:t xml:space="preserve"> </w:t>
      </w:r>
    </w:p>
    <w:p w14:paraId="7DED0E9B" w14:textId="06FB5390" w:rsidR="003E6571" w:rsidRDefault="003E6571" w:rsidP="00F65901">
      <w:pPr>
        <w:overflowPunct/>
        <w:ind w:firstLine="567"/>
        <w:jc w:val="both"/>
        <w:textAlignment w:val="auto"/>
        <w:rPr>
          <w:sz w:val="28"/>
          <w:szCs w:val="28"/>
          <w:lang w:val="uk-UA"/>
        </w:rPr>
      </w:pPr>
      <w:r w:rsidRPr="007733A8">
        <w:rPr>
          <w:sz w:val="28"/>
          <w:szCs w:val="28"/>
          <w:lang w:val="uk-UA"/>
        </w:rPr>
        <w:t>«4.</w:t>
      </w:r>
      <w:r w:rsidR="009448FC" w:rsidRPr="007733A8">
        <w:rPr>
          <w:sz w:val="28"/>
          <w:szCs w:val="28"/>
          <w:lang w:val="uk-UA"/>
        </w:rPr>
        <w:t> </w:t>
      </w:r>
      <w:r w:rsidRPr="007733A8">
        <w:rPr>
          <w:sz w:val="28"/>
          <w:szCs w:val="28"/>
          <w:lang w:val="uk-UA"/>
        </w:rPr>
        <w:t>Затверд</w:t>
      </w:r>
      <w:r w:rsidRPr="003E6571">
        <w:rPr>
          <w:sz w:val="28"/>
          <w:szCs w:val="28"/>
          <w:lang w:val="uk-UA"/>
        </w:rPr>
        <w:t>ити на 202</w:t>
      </w:r>
      <w:r>
        <w:rPr>
          <w:sz w:val="28"/>
          <w:szCs w:val="28"/>
          <w:lang w:val="uk-UA"/>
        </w:rPr>
        <w:t>4</w:t>
      </w:r>
      <w:r w:rsidRPr="003E6571">
        <w:rPr>
          <w:sz w:val="28"/>
          <w:szCs w:val="28"/>
          <w:lang w:val="uk-UA"/>
        </w:rPr>
        <w:t xml:space="preserve"> рік обсяги капітальних вкладень у розрізі інвестиційних проєктів згідно з додатком </w:t>
      </w:r>
      <w:r w:rsidR="00A74244">
        <w:rPr>
          <w:sz w:val="28"/>
          <w:szCs w:val="28"/>
          <w:lang w:val="uk-UA"/>
        </w:rPr>
        <w:t>6</w:t>
      </w:r>
      <w:r w:rsidRPr="003E6571">
        <w:rPr>
          <w:sz w:val="28"/>
          <w:szCs w:val="28"/>
          <w:lang w:val="uk-UA"/>
        </w:rPr>
        <w:t xml:space="preserve"> до цього наказу.</w:t>
      </w:r>
      <w:r>
        <w:rPr>
          <w:sz w:val="28"/>
          <w:szCs w:val="28"/>
          <w:lang w:val="uk-UA"/>
        </w:rPr>
        <w:t>»;</w:t>
      </w:r>
    </w:p>
    <w:p w14:paraId="0A563ADC" w14:textId="658E8A0C" w:rsidR="003E6571" w:rsidRDefault="00F03B4D" w:rsidP="003E6571">
      <w:pPr>
        <w:pStyle w:val="af9"/>
        <w:overflowPunct/>
        <w:ind w:left="0" w:firstLine="567"/>
        <w:jc w:val="both"/>
        <w:textAlignment w:val="auto"/>
        <w:rPr>
          <w:sz w:val="28"/>
          <w:szCs w:val="28"/>
          <w:lang w:val="uk-UA"/>
        </w:rPr>
      </w:pPr>
      <w:r>
        <w:rPr>
          <w:sz w:val="28"/>
          <w:szCs w:val="28"/>
          <w:lang w:val="uk-UA"/>
        </w:rPr>
        <w:t xml:space="preserve">4) </w:t>
      </w:r>
      <w:r w:rsidR="003E6571">
        <w:rPr>
          <w:sz w:val="28"/>
          <w:szCs w:val="28"/>
          <w:lang w:val="uk-UA"/>
        </w:rPr>
        <w:t xml:space="preserve">у пункті </w:t>
      </w:r>
      <w:r w:rsidR="00E8656A">
        <w:rPr>
          <w:sz w:val="28"/>
          <w:szCs w:val="28"/>
          <w:lang w:val="uk-UA"/>
        </w:rPr>
        <w:t>5</w:t>
      </w:r>
      <w:r w:rsidR="003E6571">
        <w:rPr>
          <w:sz w:val="28"/>
          <w:szCs w:val="28"/>
          <w:lang w:val="uk-UA"/>
        </w:rPr>
        <w:t xml:space="preserve"> слова «згідно з додатком 5» замінити словами «згідно з додатком</w:t>
      </w:r>
      <w:r w:rsidR="000F2CAC">
        <w:rPr>
          <w:sz w:val="28"/>
          <w:szCs w:val="28"/>
          <w:lang w:val="uk-UA"/>
        </w:rPr>
        <w:t> </w:t>
      </w:r>
      <w:r w:rsidR="00A74244">
        <w:rPr>
          <w:sz w:val="28"/>
          <w:szCs w:val="28"/>
          <w:lang w:val="uk-UA"/>
        </w:rPr>
        <w:t>7</w:t>
      </w:r>
      <w:r w:rsidR="003E6571">
        <w:rPr>
          <w:sz w:val="28"/>
          <w:szCs w:val="28"/>
          <w:lang w:val="uk-UA"/>
        </w:rPr>
        <w:t>»;</w:t>
      </w:r>
    </w:p>
    <w:p w14:paraId="504FB011" w14:textId="71B57C57" w:rsidR="003E6571" w:rsidRDefault="00F03B4D" w:rsidP="003E6571">
      <w:pPr>
        <w:pStyle w:val="af9"/>
        <w:overflowPunct/>
        <w:ind w:left="0" w:firstLine="567"/>
        <w:jc w:val="both"/>
        <w:textAlignment w:val="auto"/>
        <w:rPr>
          <w:sz w:val="28"/>
          <w:szCs w:val="28"/>
          <w:lang w:val="uk-UA"/>
        </w:rPr>
      </w:pPr>
      <w:r>
        <w:rPr>
          <w:sz w:val="28"/>
          <w:szCs w:val="28"/>
          <w:lang w:val="uk-UA"/>
        </w:rPr>
        <w:t xml:space="preserve">5) </w:t>
      </w:r>
      <w:r w:rsidR="003E6571">
        <w:rPr>
          <w:sz w:val="28"/>
          <w:szCs w:val="28"/>
          <w:lang w:val="uk-UA"/>
        </w:rPr>
        <w:t xml:space="preserve">у пункті 14 слова «Додатки 1–5» замінити словами </w:t>
      </w:r>
      <w:r w:rsidR="003E6571" w:rsidRPr="003E6571">
        <w:rPr>
          <w:sz w:val="28"/>
          <w:szCs w:val="28"/>
          <w:lang w:val="uk-UA"/>
        </w:rPr>
        <w:t>«Додатки 1–</w:t>
      </w:r>
      <w:r w:rsidR="00A74244">
        <w:rPr>
          <w:sz w:val="28"/>
          <w:szCs w:val="28"/>
          <w:lang w:val="uk-UA"/>
        </w:rPr>
        <w:t>7</w:t>
      </w:r>
      <w:r w:rsidR="003E6571" w:rsidRPr="003E6571">
        <w:rPr>
          <w:sz w:val="28"/>
          <w:szCs w:val="28"/>
          <w:lang w:val="uk-UA"/>
        </w:rPr>
        <w:t>»</w:t>
      </w:r>
      <w:r w:rsidR="00CC3956">
        <w:rPr>
          <w:sz w:val="28"/>
          <w:szCs w:val="28"/>
          <w:lang w:val="uk-UA"/>
        </w:rPr>
        <w:t>;</w:t>
      </w:r>
    </w:p>
    <w:p w14:paraId="7C52A690" w14:textId="28F1E7AC" w:rsidR="00F03B4D" w:rsidRDefault="00F03B4D" w:rsidP="00CC3956">
      <w:pPr>
        <w:pStyle w:val="af9"/>
        <w:overflowPunct/>
        <w:ind w:left="0" w:firstLine="567"/>
        <w:jc w:val="both"/>
        <w:textAlignment w:val="auto"/>
        <w:rPr>
          <w:sz w:val="28"/>
          <w:szCs w:val="28"/>
          <w:lang w:val="uk-UA"/>
        </w:rPr>
      </w:pPr>
      <w:r>
        <w:rPr>
          <w:sz w:val="28"/>
          <w:szCs w:val="28"/>
          <w:lang w:val="uk-UA"/>
        </w:rPr>
        <w:t xml:space="preserve">6) </w:t>
      </w:r>
      <w:r w:rsidR="00CC3956">
        <w:rPr>
          <w:sz w:val="28"/>
          <w:szCs w:val="28"/>
          <w:lang w:val="uk-UA"/>
        </w:rPr>
        <w:t>додатки 2–</w:t>
      </w:r>
      <w:r>
        <w:rPr>
          <w:sz w:val="28"/>
          <w:szCs w:val="28"/>
          <w:lang w:val="uk-UA"/>
        </w:rPr>
        <w:t>3</w:t>
      </w:r>
      <w:r w:rsidR="00CC3956">
        <w:rPr>
          <w:sz w:val="28"/>
          <w:szCs w:val="28"/>
          <w:lang w:val="uk-UA"/>
        </w:rPr>
        <w:t xml:space="preserve"> до наказу вважати відповідно додатками 3–</w:t>
      </w:r>
      <w:r>
        <w:rPr>
          <w:sz w:val="28"/>
          <w:szCs w:val="28"/>
          <w:lang w:val="uk-UA"/>
        </w:rPr>
        <w:t>4;</w:t>
      </w:r>
    </w:p>
    <w:p w14:paraId="3B1F0850" w14:textId="6FC5610E" w:rsidR="00CC3956" w:rsidRDefault="00F03B4D" w:rsidP="00CC3956">
      <w:pPr>
        <w:pStyle w:val="af9"/>
        <w:overflowPunct/>
        <w:ind w:left="0" w:firstLine="567"/>
        <w:jc w:val="both"/>
        <w:textAlignment w:val="auto"/>
        <w:rPr>
          <w:sz w:val="28"/>
          <w:szCs w:val="28"/>
          <w:lang w:val="uk-UA"/>
        </w:rPr>
      </w:pPr>
      <w:r>
        <w:rPr>
          <w:sz w:val="28"/>
          <w:szCs w:val="28"/>
          <w:lang w:val="uk-UA"/>
        </w:rPr>
        <w:t xml:space="preserve">7) </w:t>
      </w:r>
      <w:r w:rsidR="00CC3956">
        <w:rPr>
          <w:sz w:val="28"/>
          <w:szCs w:val="28"/>
          <w:lang w:val="uk-UA"/>
        </w:rPr>
        <w:t>додаток</w:t>
      </w:r>
      <w:r w:rsidR="009D5509">
        <w:rPr>
          <w:sz w:val="28"/>
          <w:szCs w:val="28"/>
          <w:lang w:val="uk-UA"/>
        </w:rPr>
        <w:t xml:space="preserve"> 5 до наказу вважати додатком 7;</w:t>
      </w:r>
    </w:p>
    <w:p w14:paraId="70163D69" w14:textId="08A81659" w:rsidR="00036676" w:rsidRDefault="00F03B4D" w:rsidP="003E6571">
      <w:pPr>
        <w:pStyle w:val="af9"/>
        <w:overflowPunct/>
        <w:ind w:left="0" w:firstLine="567"/>
        <w:jc w:val="both"/>
        <w:textAlignment w:val="auto"/>
        <w:rPr>
          <w:sz w:val="28"/>
          <w:szCs w:val="28"/>
          <w:lang w:val="uk-UA"/>
        </w:rPr>
      </w:pPr>
      <w:r>
        <w:rPr>
          <w:sz w:val="28"/>
          <w:szCs w:val="28"/>
          <w:lang w:val="uk-UA"/>
        </w:rPr>
        <w:t>8)</w:t>
      </w:r>
      <w:r w:rsidR="00A3791C">
        <w:rPr>
          <w:sz w:val="28"/>
          <w:szCs w:val="28"/>
          <w:lang w:val="uk-UA"/>
        </w:rPr>
        <w:t xml:space="preserve"> </w:t>
      </w:r>
      <w:r w:rsidR="00887BDA">
        <w:rPr>
          <w:sz w:val="28"/>
          <w:szCs w:val="28"/>
          <w:lang w:val="uk-UA"/>
        </w:rPr>
        <w:t>доповнити наказ додатками 2</w:t>
      </w:r>
      <w:r w:rsidR="009D5509">
        <w:rPr>
          <w:sz w:val="28"/>
          <w:szCs w:val="28"/>
          <w:lang w:val="uk-UA"/>
        </w:rPr>
        <w:t xml:space="preserve"> та 6 у редакції, що додаються;</w:t>
      </w:r>
    </w:p>
    <w:p w14:paraId="792CA5E6" w14:textId="7BEBDC36" w:rsidR="00CC3956" w:rsidRDefault="00CA7E76" w:rsidP="003E6571">
      <w:pPr>
        <w:pStyle w:val="af9"/>
        <w:overflowPunct/>
        <w:ind w:left="0" w:firstLine="567"/>
        <w:jc w:val="both"/>
        <w:textAlignment w:val="auto"/>
        <w:rPr>
          <w:sz w:val="28"/>
          <w:szCs w:val="28"/>
          <w:lang w:val="uk-UA"/>
        </w:rPr>
      </w:pPr>
      <w:r>
        <w:rPr>
          <w:sz w:val="28"/>
          <w:szCs w:val="28"/>
          <w:lang w:val="uk-UA"/>
        </w:rPr>
        <w:t xml:space="preserve">9) </w:t>
      </w:r>
      <w:r w:rsidR="00887BDA">
        <w:rPr>
          <w:sz w:val="28"/>
          <w:szCs w:val="28"/>
          <w:lang w:val="uk-UA"/>
        </w:rPr>
        <w:t xml:space="preserve">затвердити зміни у додаток 3 до </w:t>
      </w:r>
      <w:r w:rsidR="00887BDA" w:rsidRPr="00CC1662">
        <w:rPr>
          <w:sz w:val="28"/>
          <w:szCs w:val="28"/>
          <w:lang w:val="uk-UA"/>
        </w:rPr>
        <w:t>наказу</w:t>
      </w:r>
      <w:r w:rsidR="009D5509">
        <w:rPr>
          <w:sz w:val="28"/>
          <w:szCs w:val="28"/>
          <w:lang w:val="uk-UA"/>
        </w:rPr>
        <w:t>, що додаються;</w:t>
      </w:r>
    </w:p>
    <w:p w14:paraId="2619EE4A" w14:textId="05A9BA59" w:rsidR="00B826C6" w:rsidRPr="009448FC" w:rsidRDefault="00887BDA" w:rsidP="003E6571">
      <w:pPr>
        <w:pStyle w:val="af9"/>
        <w:overflowPunct/>
        <w:ind w:left="0" w:firstLine="567"/>
        <w:jc w:val="both"/>
        <w:textAlignment w:val="auto"/>
        <w:rPr>
          <w:sz w:val="28"/>
          <w:szCs w:val="28"/>
          <w:lang w:val="uk-UA"/>
        </w:rPr>
      </w:pPr>
      <w:r>
        <w:rPr>
          <w:sz w:val="28"/>
          <w:szCs w:val="28"/>
          <w:lang w:val="uk-UA"/>
        </w:rPr>
        <w:t>10) у</w:t>
      </w:r>
      <w:r w:rsidR="00036676">
        <w:rPr>
          <w:sz w:val="28"/>
          <w:szCs w:val="28"/>
        </w:rPr>
        <w:t xml:space="preserve"> </w:t>
      </w:r>
      <w:r w:rsidR="00036676" w:rsidRPr="009448FC">
        <w:rPr>
          <w:sz w:val="28"/>
          <w:szCs w:val="28"/>
          <w:lang w:val="uk-UA"/>
        </w:rPr>
        <w:t>додатках до наказу назву головного розпорядника коштів обласного бюджет</w:t>
      </w:r>
      <w:r w:rsidR="00E8656A" w:rsidRPr="009448FC">
        <w:rPr>
          <w:sz w:val="28"/>
          <w:szCs w:val="28"/>
          <w:lang w:val="uk-UA"/>
        </w:rPr>
        <w:t>у</w:t>
      </w:r>
      <w:r w:rsidR="00036676" w:rsidRPr="009448FC">
        <w:rPr>
          <w:sz w:val="28"/>
          <w:szCs w:val="28"/>
          <w:lang w:val="uk-UA"/>
        </w:rPr>
        <w:t xml:space="preserve"> та відповідального виконавця «УПРАВЛІННЯ АГРОПРОМИСЛОВОГО РОЗВИТКУ ОБЛДЕРЖАДМІНІСТРАЦІЇ» </w:t>
      </w:r>
      <w:r>
        <w:rPr>
          <w:sz w:val="28"/>
          <w:szCs w:val="28"/>
          <w:lang w:val="uk-UA"/>
        </w:rPr>
        <w:t xml:space="preserve">змінити </w:t>
      </w:r>
      <w:r w:rsidR="00036676" w:rsidRPr="009448FC">
        <w:rPr>
          <w:sz w:val="28"/>
          <w:szCs w:val="28"/>
          <w:lang w:val="uk-UA"/>
        </w:rPr>
        <w:t>на «ДЕПАРТАМЕНТ АГРОПРОМИСЛОВОГО</w:t>
      </w:r>
      <w:r w:rsidR="00DF773A" w:rsidRPr="009448FC">
        <w:rPr>
          <w:sz w:val="28"/>
          <w:szCs w:val="28"/>
          <w:lang w:val="uk-UA"/>
        </w:rPr>
        <w:t xml:space="preserve"> РОЗВИТКУ ОБЛДЕРЖАДМІНІСТРАЦІЇ»</w:t>
      </w:r>
      <w:r w:rsidR="00B826C6" w:rsidRPr="009448FC">
        <w:rPr>
          <w:sz w:val="28"/>
          <w:szCs w:val="28"/>
          <w:lang w:val="uk-UA"/>
        </w:rPr>
        <w:t>.</w:t>
      </w:r>
    </w:p>
    <w:p w14:paraId="4BD75E8E" w14:textId="77777777" w:rsidR="00B826C6" w:rsidRPr="009448FC" w:rsidRDefault="00B826C6" w:rsidP="00B826C6">
      <w:pPr>
        <w:pStyle w:val="af9"/>
        <w:overflowPunct/>
        <w:ind w:left="0" w:firstLine="567"/>
        <w:jc w:val="both"/>
        <w:textAlignment w:val="auto"/>
        <w:rPr>
          <w:lang w:val="uk-UA"/>
        </w:rPr>
      </w:pPr>
    </w:p>
    <w:p w14:paraId="089F9F1E" w14:textId="55D459A8" w:rsidR="00D15D80" w:rsidRDefault="00887BDA" w:rsidP="00161A0B">
      <w:pPr>
        <w:ind w:firstLine="567"/>
        <w:jc w:val="both"/>
        <w:rPr>
          <w:sz w:val="28"/>
          <w:szCs w:val="28"/>
          <w:lang w:val="uk-UA"/>
        </w:rPr>
      </w:pPr>
      <w:r>
        <w:rPr>
          <w:sz w:val="28"/>
          <w:szCs w:val="28"/>
          <w:lang w:val="uk-UA"/>
        </w:rPr>
        <w:t>2</w:t>
      </w:r>
      <w:r w:rsidR="00D15D80" w:rsidRPr="00D15D80">
        <w:rPr>
          <w:sz w:val="28"/>
          <w:szCs w:val="28"/>
          <w:lang w:val="uk-UA"/>
        </w:rPr>
        <w:t>.</w:t>
      </w:r>
      <w:r w:rsidR="009448FC">
        <w:rPr>
          <w:sz w:val="28"/>
          <w:szCs w:val="28"/>
          <w:lang w:val="uk-UA"/>
        </w:rPr>
        <w:t> </w:t>
      </w:r>
      <w:r w:rsidR="00D15D80" w:rsidRPr="00D15D80">
        <w:rPr>
          <w:sz w:val="28"/>
          <w:szCs w:val="28"/>
          <w:lang w:val="uk-UA"/>
        </w:rPr>
        <w:t>Департаментові фінансів обласної державної адміністрації (Ігор Никитюк) унести відповідні зміни до розпису обласного бюджету на 202</w:t>
      </w:r>
      <w:r w:rsidR="00D15D80">
        <w:rPr>
          <w:sz w:val="28"/>
          <w:szCs w:val="28"/>
          <w:lang w:val="uk-UA"/>
        </w:rPr>
        <w:t>4</w:t>
      </w:r>
      <w:r w:rsidR="00D15D80" w:rsidRPr="00D15D80">
        <w:rPr>
          <w:sz w:val="28"/>
          <w:szCs w:val="28"/>
          <w:lang w:val="uk-UA"/>
        </w:rPr>
        <w:t xml:space="preserve"> рік.</w:t>
      </w:r>
    </w:p>
    <w:p w14:paraId="6EA7E783" w14:textId="77777777" w:rsidR="00D15D80" w:rsidRPr="00A5487A" w:rsidRDefault="00D15D80" w:rsidP="00D15D80">
      <w:pPr>
        <w:ind w:firstLine="567"/>
        <w:rPr>
          <w:lang w:val="uk-UA"/>
        </w:rPr>
      </w:pPr>
    </w:p>
    <w:p w14:paraId="3A696D79" w14:textId="2FC10F9F" w:rsidR="00AD5213" w:rsidRDefault="00887BDA" w:rsidP="00D15D80">
      <w:pPr>
        <w:ind w:firstLine="567"/>
        <w:rPr>
          <w:bCs/>
          <w:sz w:val="28"/>
          <w:szCs w:val="40"/>
          <w:lang w:val="uk-UA"/>
        </w:rPr>
      </w:pPr>
      <w:r>
        <w:rPr>
          <w:sz w:val="28"/>
          <w:szCs w:val="28"/>
          <w:lang w:val="uk-UA"/>
        </w:rPr>
        <w:t>3</w:t>
      </w:r>
      <w:r w:rsidR="00D15D80" w:rsidRPr="00D15D80">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9998F8C" w14:textId="77777777" w:rsidR="006114F9" w:rsidRDefault="006114F9" w:rsidP="00161A0B">
      <w:pPr>
        <w:rPr>
          <w:bCs/>
          <w:sz w:val="28"/>
          <w:szCs w:val="40"/>
          <w:lang w:val="uk-UA"/>
        </w:rPr>
      </w:pPr>
    </w:p>
    <w:p w14:paraId="1324F0D6" w14:textId="77777777" w:rsidR="006114F9" w:rsidRPr="00184885" w:rsidRDefault="006114F9" w:rsidP="00161A0B">
      <w:pPr>
        <w:rPr>
          <w:bCs/>
          <w:sz w:val="28"/>
          <w:szCs w:val="40"/>
          <w:lang w:val="uk-UA"/>
        </w:rPr>
      </w:pPr>
    </w:p>
    <w:p w14:paraId="0B3808B4" w14:textId="77777777" w:rsidR="004E7ECF" w:rsidRPr="00184885" w:rsidRDefault="004E7ECF" w:rsidP="004E7ECF">
      <w:pPr>
        <w:tabs>
          <w:tab w:val="left" w:pos="2844"/>
        </w:tabs>
        <w:ind w:left="-1278" w:right="-1" w:firstLine="1278"/>
        <w:jc w:val="both"/>
        <w:rPr>
          <w:sz w:val="28"/>
          <w:lang w:val="uk-UA"/>
        </w:rPr>
      </w:pPr>
      <w:r w:rsidRPr="00184885">
        <w:rPr>
          <w:bCs/>
          <w:sz w:val="28"/>
          <w:szCs w:val="28"/>
          <w:lang w:val="uk-UA"/>
        </w:rPr>
        <w:t>Начальник</w:t>
      </w:r>
      <w:r w:rsidRPr="00184885">
        <w:rPr>
          <w:b/>
          <w:sz w:val="28"/>
          <w:szCs w:val="28"/>
          <w:lang w:val="uk-UA"/>
        </w:rPr>
        <w:tab/>
      </w:r>
      <w:r w:rsidRPr="00184885">
        <w:rPr>
          <w:sz w:val="28"/>
          <w:szCs w:val="28"/>
          <w:lang w:val="uk-UA"/>
        </w:rPr>
        <w:tab/>
      </w:r>
      <w:r w:rsidRPr="00184885">
        <w:rPr>
          <w:b/>
          <w:bCs/>
          <w:sz w:val="28"/>
          <w:szCs w:val="28"/>
          <w:lang w:val="uk-UA"/>
        </w:rPr>
        <w:tab/>
      </w:r>
      <w:r w:rsidRPr="00184885">
        <w:rPr>
          <w:b/>
          <w:bCs/>
          <w:sz w:val="28"/>
          <w:szCs w:val="28"/>
          <w:lang w:val="uk-UA"/>
        </w:rPr>
        <w:tab/>
      </w:r>
      <w:r w:rsidRPr="00184885">
        <w:rPr>
          <w:b/>
          <w:bCs/>
          <w:sz w:val="28"/>
          <w:szCs w:val="28"/>
          <w:lang w:val="uk-UA"/>
        </w:rPr>
        <w:tab/>
      </w:r>
      <w:r w:rsidRPr="00184885">
        <w:rPr>
          <w:b/>
          <w:bCs/>
          <w:sz w:val="28"/>
          <w:szCs w:val="28"/>
          <w:lang w:val="uk-UA"/>
        </w:rPr>
        <w:tab/>
        <w:t xml:space="preserve">        Юрій ПОГУЛЯЙКО</w:t>
      </w:r>
    </w:p>
    <w:p w14:paraId="7FB29563" w14:textId="77777777" w:rsidR="008467BE" w:rsidRDefault="008467BE" w:rsidP="00161A0B">
      <w:pPr>
        <w:rPr>
          <w:bCs/>
          <w:sz w:val="28"/>
          <w:szCs w:val="28"/>
          <w:lang w:val="uk-UA"/>
        </w:rPr>
      </w:pPr>
    </w:p>
    <w:p w14:paraId="303CA9E1" w14:textId="77777777" w:rsidR="00A5487A" w:rsidRPr="00184885" w:rsidRDefault="00A5487A" w:rsidP="00161A0B">
      <w:pPr>
        <w:rPr>
          <w:bCs/>
          <w:sz w:val="28"/>
          <w:szCs w:val="28"/>
          <w:lang w:val="uk-UA"/>
        </w:rPr>
      </w:pPr>
    </w:p>
    <w:p w14:paraId="0119F96B" w14:textId="77777777" w:rsidR="003E7072" w:rsidRDefault="004E18ED" w:rsidP="00161A0B">
      <w:pPr>
        <w:rPr>
          <w:bCs/>
          <w:sz w:val="24"/>
          <w:szCs w:val="24"/>
          <w:lang w:val="uk-UA"/>
        </w:rPr>
      </w:pPr>
      <w:r>
        <w:rPr>
          <w:bCs/>
          <w:sz w:val="24"/>
          <w:szCs w:val="24"/>
          <w:lang w:val="uk-UA"/>
        </w:rPr>
        <w:t>Володимир Горщар</w:t>
      </w:r>
      <w:r w:rsidR="00EC64E4" w:rsidRPr="00184885">
        <w:rPr>
          <w:bCs/>
          <w:sz w:val="24"/>
          <w:szCs w:val="24"/>
          <w:lang w:val="uk-UA"/>
        </w:rPr>
        <w:t xml:space="preserve"> 777</w:t>
      </w:r>
      <w:r w:rsidR="003E7072">
        <w:rPr>
          <w:bCs/>
          <w:sz w:val="24"/>
          <w:szCs w:val="24"/>
          <w:lang w:val="uk-UA"/>
        </w:rPr>
        <w:t> </w:t>
      </w:r>
      <w:r w:rsidR="00EC64E4" w:rsidRPr="00184885">
        <w:rPr>
          <w:bCs/>
          <w:sz w:val="24"/>
          <w:szCs w:val="24"/>
          <w:lang w:val="uk-UA"/>
        </w:rPr>
        <w:t>2</w:t>
      </w:r>
      <w:r>
        <w:rPr>
          <w:bCs/>
          <w:sz w:val="24"/>
          <w:szCs w:val="24"/>
          <w:lang w:val="uk-UA"/>
        </w:rPr>
        <w:t>25</w:t>
      </w:r>
    </w:p>
    <w:p w14:paraId="5C823A7D" w14:textId="6F70357F" w:rsidR="009F090D" w:rsidRDefault="003E7072" w:rsidP="00161A0B">
      <w:pPr>
        <w:rPr>
          <w:bCs/>
          <w:sz w:val="24"/>
          <w:szCs w:val="24"/>
          <w:lang w:val="uk-UA"/>
        </w:rPr>
      </w:pPr>
      <w:r>
        <w:rPr>
          <w:bCs/>
          <w:sz w:val="24"/>
          <w:szCs w:val="24"/>
          <w:lang w:val="uk-UA"/>
        </w:rPr>
        <w:t>Леся Горбачова 777</w:t>
      </w:r>
      <w:r w:rsidR="00A82FE1">
        <w:rPr>
          <w:bCs/>
          <w:sz w:val="24"/>
          <w:szCs w:val="24"/>
          <w:lang w:val="uk-UA"/>
        </w:rPr>
        <w:t> </w:t>
      </w:r>
      <w:r>
        <w:rPr>
          <w:bCs/>
          <w:sz w:val="24"/>
          <w:szCs w:val="24"/>
          <w:lang w:val="uk-UA"/>
        </w:rPr>
        <w:t>215</w:t>
      </w:r>
    </w:p>
    <w:p w14:paraId="509A3981" w14:textId="3EC12C0B" w:rsidR="00A82FE1" w:rsidRDefault="00A82FE1" w:rsidP="00161A0B">
      <w:pPr>
        <w:rPr>
          <w:bCs/>
          <w:sz w:val="24"/>
          <w:szCs w:val="24"/>
          <w:lang w:val="uk-UA"/>
        </w:rPr>
      </w:pPr>
    </w:p>
    <w:p w14:paraId="13C372D9" w14:textId="4E2996A2" w:rsidR="00A82FE1" w:rsidRDefault="00A82FE1" w:rsidP="00161A0B">
      <w:pPr>
        <w:rPr>
          <w:bCs/>
          <w:sz w:val="24"/>
          <w:szCs w:val="24"/>
          <w:lang w:val="uk-UA"/>
        </w:rPr>
      </w:pPr>
    </w:p>
    <w:p w14:paraId="2C849733" w14:textId="57176C43" w:rsidR="00A82FE1" w:rsidRDefault="00A82FE1" w:rsidP="00161A0B">
      <w:pPr>
        <w:rPr>
          <w:bCs/>
          <w:sz w:val="24"/>
          <w:szCs w:val="24"/>
          <w:lang w:val="uk-UA"/>
        </w:rPr>
      </w:pPr>
    </w:p>
    <w:p w14:paraId="74D82CE7" w14:textId="77777777" w:rsidR="00887BDA" w:rsidRDefault="00887BDA" w:rsidP="00161A0B">
      <w:pPr>
        <w:rPr>
          <w:bCs/>
          <w:sz w:val="24"/>
          <w:szCs w:val="24"/>
          <w:lang w:val="uk-UA"/>
        </w:rPr>
      </w:pPr>
    </w:p>
    <w:p w14:paraId="34CF429E" w14:textId="77777777" w:rsidR="00887BDA" w:rsidRDefault="00887BDA" w:rsidP="00161A0B">
      <w:pPr>
        <w:rPr>
          <w:bCs/>
          <w:sz w:val="24"/>
          <w:szCs w:val="24"/>
          <w:lang w:val="uk-UA"/>
        </w:rPr>
      </w:pPr>
    </w:p>
    <w:p w14:paraId="18A0D7F4" w14:textId="77777777" w:rsidR="00887BDA" w:rsidRDefault="00887BDA" w:rsidP="00161A0B">
      <w:pPr>
        <w:rPr>
          <w:bCs/>
          <w:sz w:val="24"/>
          <w:szCs w:val="24"/>
          <w:lang w:val="uk-UA"/>
        </w:rPr>
      </w:pPr>
    </w:p>
    <w:p w14:paraId="49077F99" w14:textId="77777777" w:rsidR="00887BDA" w:rsidRDefault="00887BDA" w:rsidP="00161A0B">
      <w:pPr>
        <w:rPr>
          <w:bCs/>
          <w:sz w:val="24"/>
          <w:szCs w:val="24"/>
          <w:lang w:val="uk-UA"/>
        </w:rPr>
      </w:pPr>
    </w:p>
    <w:p w14:paraId="672F4433" w14:textId="77777777" w:rsidR="00887BDA" w:rsidRDefault="00887BDA" w:rsidP="00161A0B">
      <w:pPr>
        <w:rPr>
          <w:bCs/>
          <w:sz w:val="24"/>
          <w:szCs w:val="24"/>
          <w:lang w:val="uk-UA"/>
        </w:rPr>
      </w:pPr>
    </w:p>
    <w:p w14:paraId="21ED0DAF" w14:textId="77777777" w:rsidR="00887BDA" w:rsidRDefault="00887BDA" w:rsidP="00161A0B">
      <w:pPr>
        <w:rPr>
          <w:bCs/>
          <w:sz w:val="24"/>
          <w:szCs w:val="24"/>
          <w:lang w:val="uk-UA"/>
        </w:rPr>
      </w:pPr>
    </w:p>
    <w:p w14:paraId="1B43ADED" w14:textId="77777777" w:rsidR="00887BDA" w:rsidRDefault="00887BDA" w:rsidP="00161A0B">
      <w:pPr>
        <w:rPr>
          <w:bCs/>
          <w:sz w:val="24"/>
          <w:szCs w:val="24"/>
          <w:lang w:val="uk-UA"/>
        </w:rPr>
      </w:pPr>
    </w:p>
    <w:p w14:paraId="19ABFB09" w14:textId="77777777" w:rsidR="00887BDA" w:rsidRDefault="00887BDA" w:rsidP="00161A0B">
      <w:pPr>
        <w:rPr>
          <w:bCs/>
          <w:sz w:val="24"/>
          <w:szCs w:val="24"/>
          <w:lang w:val="uk-UA"/>
        </w:rPr>
      </w:pPr>
    </w:p>
    <w:p w14:paraId="6EACEEA7" w14:textId="77777777" w:rsidR="00887BDA" w:rsidRDefault="00887BDA" w:rsidP="00161A0B">
      <w:pPr>
        <w:rPr>
          <w:bCs/>
          <w:sz w:val="24"/>
          <w:szCs w:val="24"/>
          <w:lang w:val="uk-UA"/>
        </w:rPr>
      </w:pPr>
    </w:p>
    <w:p w14:paraId="38A1201B" w14:textId="511A5448" w:rsidR="00A82FE1" w:rsidRDefault="00A82FE1" w:rsidP="00161A0B">
      <w:pPr>
        <w:rPr>
          <w:bCs/>
          <w:sz w:val="24"/>
          <w:szCs w:val="24"/>
          <w:lang w:val="uk-UA"/>
        </w:rPr>
      </w:pPr>
    </w:p>
    <w:p w14:paraId="7A202824" w14:textId="29A1BAD8" w:rsidR="00A82FE1" w:rsidRDefault="00A82FE1" w:rsidP="00161A0B">
      <w:pPr>
        <w:rPr>
          <w:bCs/>
          <w:sz w:val="24"/>
          <w:szCs w:val="24"/>
          <w:lang w:val="uk-UA"/>
        </w:rPr>
      </w:pPr>
    </w:p>
    <w:p w14:paraId="2C0DBFA9" w14:textId="77777777" w:rsidR="00A82FE1" w:rsidRPr="00184885" w:rsidRDefault="00A82FE1" w:rsidP="00161A0B">
      <w:pPr>
        <w:rPr>
          <w:bCs/>
          <w:sz w:val="24"/>
          <w:szCs w:val="24"/>
          <w:lang w:val="uk-UA"/>
        </w:rPr>
      </w:pPr>
    </w:p>
    <w:tbl>
      <w:tblPr>
        <w:tblW w:w="10378" w:type="dxa"/>
        <w:tblInd w:w="-885" w:type="dxa"/>
        <w:tblLayout w:type="fixed"/>
        <w:tblLook w:val="01E0" w:firstRow="1" w:lastRow="1" w:firstColumn="1" w:lastColumn="1" w:noHBand="0" w:noVBand="0"/>
      </w:tblPr>
      <w:tblGrid>
        <w:gridCol w:w="7268"/>
        <w:gridCol w:w="3110"/>
      </w:tblGrid>
      <w:tr w:rsidR="00D01735" w:rsidRPr="00490F7C" w14:paraId="102C405E" w14:textId="77777777" w:rsidTr="00E8656A">
        <w:trPr>
          <w:trHeight w:val="932"/>
        </w:trPr>
        <w:tc>
          <w:tcPr>
            <w:tcW w:w="7268" w:type="dxa"/>
          </w:tcPr>
          <w:p w14:paraId="0B0AA53B" w14:textId="77777777" w:rsidR="00D01735" w:rsidRPr="00184885" w:rsidRDefault="00D01735" w:rsidP="004E7ECF">
            <w:pPr>
              <w:tabs>
                <w:tab w:val="left" w:pos="7680"/>
              </w:tabs>
              <w:rPr>
                <w:sz w:val="28"/>
                <w:szCs w:val="28"/>
                <w:lang w:val="uk-UA"/>
              </w:rPr>
            </w:pPr>
            <w:r>
              <w:rPr>
                <w:sz w:val="28"/>
                <w:szCs w:val="28"/>
                <w:lang w:val="uk-UA"/>
              </w:rPr>
              <w:lastRenderedPageBreak/>
              <w:t>Перший з</w:t>
            </w:r>
            <w:r w:rsidRPr="00184885">
              <w:rPr>
                <w:sz w:val="28"/>
                <w:szCs w:val="28"/>
                <w:lang w:val="uk-UA"/>
              </w:rPr>
              <w:t>аступник голови</w:t>
            </w:r>
          </w:p>
          <w:p w14:paraId="327182E1" w14:textId="77777777" w:rsidR="00D01735" w:rsidRPr="00184885" w:rsidRDefault="00D01735" w:rsidP="004E7ECF">
            <w:pPr>
              <w:rPr>
                <w:sz w:val="28"/>
                <w:szCs w:val="28"/>
                <w:lang w:val="uk-UA"/>
              </w:rPr>
            </w:pPr>
            <w:r w:rsidRPr="00184885">
              <w:rPr>
                <w:sz w:val="28"/>
                <w:szCs w:val="28"/>
                <w:lang w:val="uk-UA"/>
              </w:rPr>
              <w:t>обласної державної адміністрації</w:t>
            </w:r>
          </w:p>
          <w:p w14:paraId="47B6BF4A" w14:textId="77777777" w:rsidR="00D01735" w:rsidRDefault="00D01735" w:rsidP="004E7ECF">
            <w:pPr>
              <w:rPr>
                <w:sz w:val="28"/>
                <w:szCs w:val="28"/>
                <w:lang w:val="uk-UA"/>
              </w:rPr>
            </w:pPr>
          </w:p>
          <w:p w14:paraId="48D553A6" w14:textId="77777777" w:rsidR="00D01735" w:rsidRPr="00184885" w:rsidRDefault="00D01735" w:rsidP="004E7ECF">
            <w:pPr>
              <w:rPr>
                <w:sz w:val="28"/>
                <w:szCs w:val="28"/>
                <w:lang w:val="uk-UA"/>
              </w:rPr>
            </w:pPr>
          </w:p>
        </w:tc>
        <w:tc>
          <w:tcPr>
            <w:tcW w:w="3110" w:type="dxa"/>
          </w:tcPr>
          <w:p w14:paraId="3AF6D202" w14:textId="77777777" w:rsidR="00D01735" w:rsidRDefault="00D01735" w:rsidP="004E7ECF">
            <w:pPr>
              <w:tabs>
                <w:tab w:val="left" w:pos="2844"/>
              </w:tabs>
              <w:ind w:left="-108"/>
              <w:jc w:val="both"/>
              <w:rPr>
                <w:sz w:val="28"/>
                <w:szCs w:val="28"/>
                <w:lang w:val="uk-UA"/>
              </w:rPr>
            </w:pPr>
          </w:p>
          <w:p w14:paraId="29E3743D" w14:textId="77777777" w:rsidR="00D01735" w:rsidRPr="00184885" w:rsidRDefault="00D01735" w:rsidP="004E7ECF">
            <w:pPr>
              <w:tabs>
                <w:tab w:val="left" w:pos="2844"/>
              </w:tabs>
              <w:ind w:left="-108"/>
              <w:jc w:val="both"/>
              <w:rPr>
                <w:sz w:val="28"/>
                <w:szCs w:val="28"/>
                <w:lang w:val="uk-UA"/>
              </w:rPr>
            </w:pPr>
            <w:r>
              <w:rPr>
                <w:sz w:val="28"/>
                <w:szCs w:val="28"/>
                <w:lang w:val="uk-UA"/>
              </w:rPr>
              <w:t xml:space="preserve">Сергій Мовенко </w:t>
            </w:r>
          </w:p>
          <w:p w14:paraId="15EF1603" w14:textId="77777777" w:rsidR="00D01735" w:rsidRPr="00184885" w:rsidRDefault="00D01735" w:rsidP="004E7ECF">
            <w:pPr>
              <w:ind w:left="-108"/>
              <w:jc w:val="both"/>
              <w:rPr>
                <w:sz w:val="28"/>
                <w:szCs w:val="28"/>
                <w:lang w:val="uk-UA"/>
              </w:rPr>
            </w:pPr>
          </w:p>
        </w:tc>
      </w:tr>
      <w:tr w:rsidR="00D01735" w:rsidRPr="00490F7C" w14:paraId="6CB2229C" w14:textId="77777777" w:rsidTr="00E8656A">
        <w:trPr>
          <w:trHeight w:val="932"/>
        </w:trPr>
        <w:tc>
          <w:tcPr>
            <w:tcW w:w="7268" w:type="dxa"/>
          </w:tcPr>
          <w:p w14:paraId="0CAE105F" w14:textId="77777777" w:rsidR="00D01735" w:rsidRPr="00D01735" w:rsidRDefault="00D01735" w:rsidP="00D01735">
            <w:pPr>
              <w:tabs>
                <w:tab w:val="left" w:pos="7680"/>
              </w:tabs>
              <w:rPr>
                <w:sz w:val="28"/>
                <w:szCs w:val="28"/>
                <w:lang w:val="uk-UA"/>
              </w:rPr>
            </w:pPr>
            <w:r w:rsidRPr="00D01735">
              <w:rPr>
                <w:sz w:val="28"/>
                <w:szCs w:val="28"/>
                <w:lang w:val="uk-UA"/>
              </w:rPr>
              <w:t>Заступник голови</w:t>
            </w:r>
          </w:p>
          <w:p w14:paraId="0CB6C529" w14:textId="77777777" w:rsidR="00D01735" w:rsidRPr="00D01735" w:rsidRDefault="00D01735" w:rsidP="00D01735">
            <w:pPr>
              <w:tabs>
                <w:tab w:val="left" w:pos="7680"/>
              </w:tabs>
              <w:rPr>
                <w:sz w:val="28"/>
                <w:szCs w:val="28"/>
                <w:lang w:val="uk-UA"/>
              </w:rPr>
            </w:pPr>
            <w:r w:rsidRPr="00D01735">
              <w:rPr>
                <w:sz w:val="28"/>
                <w:szCs w:val="28"/>
                <w:lang w:val="uk-UA"/>
              </w:rPr>
              <w:t>обласної державної адміністрації</w:t>
            </w:r>
          </w:p>
          <w:p w14:paraId="5AB675A8" w14:textId="77777777" w:rsidR="00D01735" w:rsidRDefault="00D01735" w:rsidP="00D01735">
            <w:pPr>
              <w:tabs>
                <w:tab w:val="left" w:pos="7680"/>
              </w:tabs>
              <w:rPr>
                <w:sz w:val="28"/>
                <w:szCs w:val="28"/>
                <w:lang w:val="uk-UA"/>
              </w:rPr>
            </w:pPr>
          </w:p>
          <w:p w14:paraId="24CC9DFA" w14:textId="77777777" w:rsidR="00D01735" w:rsidRPr="00184885" w:rsidRDefault="00D01735" w:rsidP="00D01735">
            <w:pPr>
              <w:tabs>
                <w:tab w:val="left" w:pos="7680"/>
              </w:tabs>
              <w:rPr>
                <w:sz w:val="28"/>
                <w:szCs w:val="28"/>
                <w:lang w:val="uk-UA"/>
              </w:rPr>
            </w:pPr>
          </w:p>
        </w:tc>
        <w:tc>
          <w:tcPr>
            <w:tcW w:w="3110" w:type="dxa"/>
          </w:tcPr>
          <w:p w14:paraId="58D54188" w14:textId="77777777" w:rsidR="00D01735" w:rsidRDefault="00D01735" w:rsidP="00D01735">
            <w:pPr>
              <w:tabs>
                <w:tab w:val="left" w:pos="2844"/>
              </w:tabs>
              <w:ind w:left="-108"/>
              <w:jc w:val="both"/>
              <w:rPr>
                <w:sz w:val="28"/>
                <w:szCs w:val="28"/>
                <w:lang w:val="uk-UA"/>
              </w:rPr>
            </w:pPr>
          </w:p>
          <w:p w14:paraId="083FE3B7" w14:textId="77777777" w:rsidR="00D01735" w:rsidRPr="00184885" w:rsidRDefault="00D01735" w:rsidP="00D01735">
            <w:pPr>
              <w:tabs>
                <w:tab w:val="left" w:pos="2844"/>
              </w:tabs>
              <w:ind w:left="-108"/>
              <w:jc w:val="both"/>
              <w:rPr>
                <w:sz w:val="28"/>
                <w:szCs w:val="28"/>
                <w:lang w:val="uk-UA"/>
              </w:rPr>
            </w:pPr>
            <w:r w:rsidRPr="00184885">
              <w:rPr>
                <w:sz w:val="28"/>
                <w:szCs w:val="28"/>
                <w:lang w:val="uk-UA"/>
              </w:rPr>
              <w:t>Олександр Троханенко</w:t>
            </w:r>
          </w:p>
          <w:p w14:paraId="160F86C6" w14:textId="77777777" w:rsidR="00D01735" w:rsidRPr="00184885" w:rsidRDefault="00D01735" w:rsidP="00D01735">
            <w:pPr>
              <w:tabs>
                <w:tab w:val="left" w:pos="7680"/>
              </w:tabs>
              <w:rPr>
                <w:sz w:val="28"/>
                <w:szCs w:val="28"/>
                <w:lang w:val="uk-UA"/>
              </w:rPr>
            </w:pPr>
          </w:p>
        </w:tc>
      </w:tr>
      <w:tr w:rsidR="00D01735" w:rsidRPr="00490F7C" w14:paraId="5568CB15" w14:textId="77777777" w:rsidTr="00E8656A">
        <w:trPr>
          <w:trHeight w:val="792"/>
        </w:trPr>
        <w:tc>
          <w:tcPr>
            <w:tcW w:w="7268" w:type="dxa"/>
          </w:tcPr>
          <w:p w14:paraId="08E69BDC" w14:textId="77777777" w:rsidR="00D01735" w:rsidRPr="00184885" w:rsidRDefault="00D01735" w:rsidP="004E7ECF">
            <w:pPr>
              <w:rPr>
                <w:sz w:val="28"/>
                <w:szCs w:val="28"/>
                <w:lang w:val="uk-UA"/>
              </w:rPr>
            </w:pPr>
            <w:r w:rsidRPr="00184885">
              <w:rPr>
                <w:sz w:val="28"/>
                <w:szCs w:val="28"/>
                <w:lang w:val="uk-UA"/>
              </w:rPr>
              <w:t xml:space="preserve">Керівник апарату </w:t>
            </w:r>
          </w:p>
          <w:p w14:paraId="11F5EAAA" w14:textId="77777777" w:rsidR="00D01735" w:rsidRDefault="00D01735" w:rsidP="004E7ECF">
            <w:pPr>
              <w:rPr>
                <w:sz w:val="28"/>
                <w:szCs w:val="28"/>
                <w:lang w:val="uk-UA"/>
              </w:rPr>
            </w:pPr>
            <w:r w:rsidRPr="00184885">
              <w:rPr>
                <w:sz w:val="28"/>
                <w:szCs w:val="28"/>
                <w:lang w:val="uk-UA"/>
              </w:rPr>
              <w:t>обласної державної адміністрації</w:t>
            </w:r>
          </w:p>
          <w:p w14:paraId="223847E3" w14:textId="77777777" w:rsidR="00D01735" w:rsidRPr="00184885" w:rsidRDefault="00D01735" w:rsidP="004E7ECF">
            <w:pPr>
              <w:rPr>
                <w:sz w:val="28"/>
                <w:szCs w:val="28"/>
                <w:lang w:val="uk-UA"/>
              </w:rPr>
            </w:pPr>
          </w:p>
          <w:p w14:paraId="642A97EB" w14:textId="77777777" w:rsidR="00D01735" w:rsidRPr="00184885" w:rsidRDefault="00D01735" w:rsidP="004E7ECF">
            <w:pPr>
              <w:rPr>
                <w:sz w:val="28"/>
                <w:szCs w:val="28"/>
                <w:lang w:val="uk-UA"/>
              </w:rPr>
            </w:pPr>
          </w:p>
        </w:tc>
        <w:tc>
          <w:tcPr>
            <w:tcW w:w="3110" w:type="dxa"/>
          </w:tcPr>
          <w:p w14:paraId="51130503" w14:textId="77777777" w:rsidR="00D01735" w:rsidRPr="00184885" w:rsidRDefault="00D01735" w:rsidP="004E7ECF">
            <w:pPr>
              <w:ind w:left="-108"/>
              <w:rPr>
                <w:sz w:val="28"/>
                <w:szCs w:val="28"/>
                <w:lang w:val="uk-UA"/>
              </w:rPr>
            </w:pPr>
          </w:p>
          <w:p w14:paraId="61B41A7B" w14:textId="77777777" w:rsidR="00D01735" w:rsidRPr="00184885" w:rsidRDefault="00D01735" w:rsidP="004E7ECF">
            <w:pPr>
              <w:ind w:left="-108"/>
              <w:rPr>
                <w:sz w:val="28"/>
                <w:szCs w:val="28"/>
                <w:lang w:val="uk-UA"/>
              </w:rPr>
            </w:pPr>
            <w:r w:rsidRPr="00184885">
              <w:rPr>
                <w:sz w:val="28"/>
                <w:szCs w:val="28"/>
                <w:lang w:val="uk-UA"/>
              </w:rPr>
              <w:t xml:space="preserve">Юрій Судаков </w:t>
            </w:r>
          </w:p>
        </w:tc>
      </w:tr>
      <w:tr w:rsidR="00D01735" w:rsidRPr="00490F7C" w14:paraId="1D118405" w14:textId="77777777" w:rsidTr="00E8656A">
        <w:trPr>
          <w:trHeight w:val="780"/>
        </w:trPr>
        <w:tc>
          <w:tcPr>
            <w:tcW w:w="7268" w:type="dxa"/>
          </w:tcPr>
          <w:p w14:paraId="3043BBC6" w14:textId="77777777" w:rsidR="00D01735" w:rsidRPr="00184885" w:rsidRDefault="00D01735" w:rsidP="004E7ECF">
            <w:pPr>
              <w:rPr>
                <w:sz w:val="28"/>
                <w:szCs w:val="28"/>
                <w:lang w:val="uk-UA"/>
              </w:rPr>
            </w:pPr>
            <w:r w:rsidRPr="00184885">
              <w:rPr>
                <w:sz w:val="28"/>
                <w:szCs w:val="28"/>
                <w:lang w:val="uk-UA"/>
              </w:rPr>
              <w:t>Директор департаменту</w:t>
            </w:r>
          </w:p>
          <w:p w14:paraId="318757EC" w14:textId="77777777" w:rsidR="00D01735" w:rsidRPr="00184885" w:rsidRDefault="00D01735" w:rsidP="004E7ECF">
            <w:pPr>
              <w:rPr>
                <w:sz w:val="28"/>
                <w:szCs w:val="28"/>
                <w:lang w:val="uk-UA"/>
              </w:rPr>
            </w:pPr>
            <w:r w:rsidRPr="00184885">
              <w:rPr>
                <w:sz w:val="28"/>
                <w:szCs w:val="28"/>
                <w:lang w:val="uk-UA"/>
              </w:rPr>
              <w:t>фінансів обласної державної адміністрації</w:t>
            </w:r>
          </w:p>
          <w:p w14:paraId="3044CD08" w14:textId="77777777" w:rsidR="00D01735" w:rsidRDefault="00D01735" w:rsidP="004E7ECF">
            <w:pPr>
              <w:rPr>
                <w:sz w:val="28"/>
                <w:szCs w:val="28"/>
                <w:lang w:val="uk-UA"/>
              </w:rPr>
            </w:pPr>
          </w:p>
          <w:p w14:paraId="5A7A6CA5" w14:textId="77777777" w:rsidR="00D01735" w:rsidRPr="00184885" w:rsidRDefault="00D01735" w:rsidP="004E7ECF">
            <w:pPr>
              <w:rPr>
                <w:sz w:val="28"/>
                <w:szCs w:val="28"/>
                <w:lang w:val="uk-UA"/>
              </w:rPr>
            </w:pPr>
          </w:p>
        </w:tc>
        <w:tc>
          <w:tcPr>
            <w:tcW w:w="3110" w:type="dxa"/>
          </w:tcPr>
          <w:p w14:paraId="25A6CD62" w14:textId="77777777" w:rsidR="00D01735" w:rsidRPr="00184885" w:rsidRDefault="00D01735" w:rsidP="004E7ECF">
            <w:pPr>
              <w:ind w:left="-108"/>
              <w:jc w:val="both"/>
              <w:rPr>
                <w:sz w:val="28"/>
                <w:szCs w:val="28"/>
                <w:lang w:val="uk-UA"/>
              </w:rPr>
            </w:pPr>
          </w:p>
          <w:p w14:paraId="0B220178" w14:textId="77777777" w:rsidR="00D01735" w:rsidRPr="00184885" w:rsidRDefault="00D01735" w:rsidP="004E7ECF">
            <w:pPr>
              <w:ind w:left="-108"/>
              <w:jc w:val="both"/>
              <w:rPr>
                <w:sz w:val="28"/>
                <w:szCs w:val="28"/>
                <w:lang w:val="uk-UA"/>
              </w:rPr>
            </w:pPr>
            <w:r w:rsidRPr="00184885">
              <w:rPr>
                <w:sz w:val="28"/>
                <w:szCs w:val="28"/>
                <w:lang w:val="uk-UA"/>
              </w:rPr>
              <w:t>Ігор Никитюк</w:t>
            </w:r>
          </w:p>
          <w:p w14:paraId="329F1C68" w14:textId="77777777" w:rsidR="00D01735" w:rsidRPr="00184885" w:rsidRDefault="00D01735" w:rsidP="004E7ECF">
            <w:pPr>
              <w:ind w:left="-108"/>
              <w:jc w:val="both"/>
              <w:rPr>
                <w:sz w:val="28"/>
                <w:szCs w:val="28"/>
                <w:lang w:val="uk-UA"/>
              </w:rPr>
            </w:pPr>
          </w:p>
        </w:tc>
      </w:tr>
      <w:tr w:rsidR="00D01735" w:rsidRPr="00490F7C" w14:paraId="6C0EFA31" w14:textId="77777777" w:rsidTr="00E8656A">
        <w:trPr>
          <w:trHeight w:val="1222"/>
        </w:trPr>
        <w:tc>
          <w:tcPr>
            <w:tcW w:w="7268" w:type="dxa"/>
          </w:tcPr>
          <w:p w14:paraId="44027D2C" w14:textId="77777777" w:rsidR="00D01735" w:rsidRPr="00184885" w:rsidRDefault="00D01735" w:rsidP="004E7ECF">
            <w:pPr>
              <w:rPr>
                <w:sz w:val="28"/>
                <w:szCs w:val="28"/>
                <w:lang w:val="uk-UA"/>
              </w:rPr>
            </w:pPr>
            <w:r w:rsidRPr="00184885">
              <w:rPr>
                <w:sz w:val="28"/>
                <w:szCs w:val="28"/>
                <w:lang w:val="uk-UA"/>
              </w:rPr>
              <w:t>Начальник юридичного управління</w:t>
            </w:r>
          </w:p>
          <w:p w14:paraId="2E88D428" w14:textId="77777777" w:rsidR="00D01735" w:rsidRPr="00184885" w:rsidRDefault="00D01735" w:rsidP="004E7ECF">
            <w:pPr>
              <w:rPr>
                <w:sz w:val="28"/>
                <w:szCs w:val="28"/>
                <w:lang w:val="uk-UA"/>
              </w:rPr>
            </w:pPr>
            <w:r w:rsidRPr="00184885">
              <w:rPr>
                <w:sz w:val="28"/>
                <w:szCs w:val="28"/>
                <w:lang w:val="uk-UA"/>
              </w:rPr>
              <w:t>апарату обласної державної адміністрації</w:t>
            </w:r>
          </w:p>
          <w:p w14:paraId="523FCDD5" w14:textId="77777777" w:rsidR="00D01735" w:rsidRPr="00184885" w:rsidRDefault="00D01735" w:rsidP="004E7ECF">
            <w:pPr>
              <w:rPr>
                <w:sz w:val="28"/>
                <w:szCs w:val="28"/>
                <w:lang w:val="uk-UA"/>
              </w:rPr>
            </w:pPr>
          </w:p>
        </w:tc>
        <w:tc>
          <w:tcPr>
            <w:tcW w:w="3110" w:type="dxa"/>
          </w:tcPr>
          <w:p w14:paraId="74C85345" w14:textId="77777777" w:rsidR="00D01735" w:rsidRPr="00184885" w:rsidRDefault="00D01735" w:rsidP="004E7ECF">
            <w:pPr>
              <w:ind w:left="-108"/>
              <w:jc w:val="both"/>
              <w:rPr>
                <w:sz w:val="28"/>
                <w:szCs w:val="28"/>
                <w:lang w:val="uk-UA"/>
              </w:rPr>
            </w:pPr>
          </w:p>
          <w:p w14:paraId="442F77AD" w14:textId="77777777" w:rsidR="00D01735" w:rsidRPr="00184885" w:rsidRDefault="00D01735" w:rsidP="004E7ECF">
            <w:pPr>
              <w:ind w:left="-108"/>
              <w:jc w:val="both"/>
              <w:rPr>
                <w:sz w:val="28"/>
                <w:szCs w:val="28"/>
                <w:lang w:val="uk-UA"/>
              </w:rPr>
            </w:pPr>
            <w:r w:rsidRPr="00184885">
              <w:rPr>
                <w:sz w:val="28"/>
                <w:szCs w:val="28"/>
                <w:lang w:val="uk-UA"/>
              </w:rPr>
              <w:t>Віталій Потапенко</w:t>
            </w:r>
          </w:p>
        </w:tc>
      </w:tr>
      <w:tr w:rsidR="00D01735" w:rsidRPr="00490F7C" w14:paraId="76FF300F" w14:textId="77777777" w:rsidTr="00E8656A">
        <w:trPr>
          <w:trHeight w:val="1214"/>
        </w:trPr>
        <w:tc>
          <w:tcPr>
            <w:tcW w:w="7268" w:type="dxa"/>
          </w:tcPr>
          <w:p w14:paraId="15A11B8B" w14:textId="77777777" w:rsidR="00D01735" w:rsidRPr="00184885" w:rsidRDefault="00D01735" w:rsidP="004E7ECF">
            <w:pPr>
              <w:rPr>
                <w:sz w:val="28"/>
                <w:szCs w:val="28"/>
                <w:lang w:val="uk-UA"/>
              </w:rPr>
            </w:pPr>
            <w:r w:rsidRPr="00184885">
              <w:rPr>
                <w:sz w:val="28"/>
                <w:lang w:val="uk-UA"/>
              </w:rPr>
              <w:t>Завідувач</w:t>
            </w:r>
            <w:r w:rsidRPr="00184885">
              <w:rPr>
                <w:sz w:val="28"/>
                <w:szCs w:val="28"/>
                <w:lang w:val="uk-UA"/>
              </w:rPr>
              <w:t xml:space="preserve"> сектору з питань запобігання </w:t>
            </w:r>
          </w:p>
          <w:p w14:paraId="60AA7325" w14:textId="77777777" w:rsidR="00D01735" w:rsidRPr="00184885" w:rsidRDefault="00D01735" w:rsidP="004E7ECF">
            <w:pPr>
              <w:rPr>
                <w:sz w:val="28"/>
                <w:szCs w:val="28"/>
                <w:lang w:val="uk-UA"/>
              </w:rPr>
            </w:pPr>
            <w:r w:rsidRPr="00184885">
              <w:rPr>
                <w:sz w:val="28"/>
                <w:szCs w:val="28"/>
                <w:lang w:val="uk-UA"/>
              </w:rPr>
              <w:t xml:space="preserve">та виявлення корупції </w:t>
            </w:r>
          </w:p>
          <w:p w14:paraId="06102F82" w14:textId="77777777" w:rsidR="00D01735" w:rsidRDefault="00D01735" w:rsidP="004E7ECF">
            <w:pPr>
              <w:jc w:val="both"/>
              <w:rPr>
                <w:sz w:val="28"/>
                <w:szCs w:val="28"/>
                <w:lang w:val="uk-UA"/>
              </w:rPr>
            </w:pPr>
            <w:r w:rsidRPr="00184885">
              <w:rPr>
                <w:sz w:val="28"/>
                <w:szCs w:val="28"/>
                <w:lang w:val="uk-UA"/>
              </w:rPr>
              <w:t>обласної державної адміністрації</w:t>
            </w:r>
          </w:p>
          <w:p w14:paraId="35FB3245" w14:textId="77777777" w:rsidR="00D01735" w:rsidRPr="00184885" w:rsidRDefault="00D01735" w:rsidP="004E7ECF">
            <w:pPr>
              <w:jc w:val="both"/>
              <w:rPr>
                <w:sz w:val="28"/>
                <w:szCs w:val="28"/>
                <w:lang w:val="uk-UA"/>
              </w:rPr>
            </w:pPr>
          </w:p>
          <w:p w14:paraId="00C442B5" w14:textId="77777777" w:rsidR="00D01735" w:rsidRPr="00184885" w:rsidRDefault="00D01735" w:rsidP="004E7ECF">
            <w:pPr>
              <w:jc w:val="both"/>
              <w:rPr>
                <w:sz w:val="28"/>
                <w:szCs w:val="28"/>
                <w:lang w:val="uk-UA"/>
              </w:rPr>
            </w:pPr>
          </w:p>
        </w:tc>
        <w:tc>
          <w:tcPr>
            <w:tcW w:w="3110" w:type="dxa"/>
          </w:tcPr>
          <w:p w14:paraId="043FD1BB" w14:textId="77777777" w:rsidR="00D01735" w:rsidRPr="00184885" w:rsidRDefault="00D01735" w:rsidP="004E7ECF">
            <w:pPr>
              <w:ind w:left="-108"/>
              <w:jc w:val="both"/>
              <w:rPr>
                <w:sz w:val="28"/>
                <w:szCs w:val="28"/>
                <w:lang w:val="uk-UA"/>
              </w:rPr>
            </w:pPr>
          </w:p>
          <w:p w14:paraId="1F5D9A59" w14:textId="77777777" w:rsidR="00D01735" w:rsidRPr="00184885" w:rsidRDefault="00D01735" w:rsidP="004E7ECF">
            <w:pPr>
              <w:ind w:left="-108"/>
              <w:jc w:val="both"/>
              <w:rPr>
                <w:sz w:val="28"/>
                <w:lang w:val="uk-UA"/>
              </w:rPr>
            </w:pPr>
          </w:p>
          <w:p w14:paraId="64F71C22" w14:textId="77777777" w:rsidR="00D01735" w:rsidRPr="00184885" w:rsidRDefault="00D01735" w:rsidP="004E7ECF">
            <w:pPr>
              <w:ind w:left="-108"/>
              <w:jc w:val="both"/>
              <w:rPr>
                <w:sz w:val="28"/>
                <w:szCs w:val="28"/>
                <w:lang w:val="uk-UA"/>
              </w:rPr>
            </w:pPr>
            <w:r w:rsidRPr="00184885">
              <w:rPr>
                <w:sz w:val="28"/>
                <w:lang w:val="uk-UA"/>
              </w:rPr>
              <w:t>Олександр Кондрацький</w:t>
            </w:r>
          </w:p>
        </w:tc>
      </w:tr>
      <w:tr w:rsidR="00D01735" w:rsidRPr="00490F7C" w14:paraId="4EAF10EF" w14:textId="77777777" w:rsidTr="00E8656A">
        <w:trPr>
          <w:trHeight w:val="1025"/>
        </w:trPr>
        <w:tc>
          <w:tcPr>
            <w:tcW w:w="7268" w:type="dxa"/>
          </w:tcPr>
          <w:p w14:paraId="36E3A098" w14:textId="77777777" w:rsidR="00D01735" w:rsidRPr="00184885" w:rsidRDefault="00D01735" w:rsidP="004E7ECF">
            <w:pPr>
              <w:rPr>
                <w:sz w:val="28"/>
                <w:szCs w:val="28"/>
                <w:lang w:val="uk-UA"/>
              </w:rPr>
            </w:pPr>
            <w:r w:rsidRPr="00184885">
              <w:rPr>
                <w:sz w:val="28"/>
                <w:szCs w:val="28"/>
                <w:lang w:val="uk-UA"/>
              </w:rPr>
              <w:t xml:space="preserve">Начальник управління </w:t>
            </w:r>
          </w:p>
          <w:p w14:paraId="5594A57C" w14:textId="77777777" w:rsidR="00D01735" w:rsidRPr="00184885" w:rsidRDefault="00D01735" w:rsidP="004E7ECF">
            <w:pPr>
              <w:rPr>
                <w:sz w:val="28"/>
                <w:szCs w:val="28"/>
                <w:lang w:val="uk-UA"/>
              </w:rPr>
            </w:pPr>
            <w:r w:rsidRPr="00184885">
              <w:rPr>
                <w:sz w:val="28"/>
                <w:szCs w:val="28"/>
                <w:lang w:val="uk-UA"/>
              </w:rPr>
              <w:t>внутрішнього аудиту</w:t>
            </w:r>
          </w:p>
          <w:p w14:paraId="429D5DB7" w14:textId="77777777" w:rsidR="00D01735" w:rsidRDefault="00D01735" w:rsidP="004E7ECF">
            <w:pPr>
              <w:tabs>
                <w:tab w:val="left" w:pos="708"/>
                <w:tab w:val="left" w:pos="1416"/>
                <w:tab w:val="left" w:pos="2124"/>
                <w:tab w:val="left" w:pos="2832"/>
                <w:tab w:val="left" w:pos="3540"/>
                <w:tab w:val="left" w:pos="7830"/>
              </w:tabs>
              <w:rPr>
                <w:sz w:val="28"/>
                <w:szCs w:val="28"/>
                <w:lang w:val="uk-UA"/>
              </w:rPr>
            </w:pPr>
            <w:r w:rsidRPr="00184885">
              <w:rPr>
                <w:sz w:val="28"/>
                <w:szCs w:val="28"/>
                <w:lang w:val="uk-UA"/>
              </w:rPr>
              <w:t>обласної державної адміністрації</w:t>
            </w:r>
          </w:p>
          <w:p w14:paraId="2A20FCE4" w14:textId="77777777" w:rsidR="00D01735" w:rsidRPr="00184885" w:rsidRDefault="00D01735" w:rsidP="004E7ECF">
            <w:pPr>
              <w:tabs>
                <w:tab w:val="left" w:pos="708"/>
                <w:tab w:val="left" w:pos="1416"/>
                <w:tab w:val="left" w:pos="2124"/>
                <w:tab w:val="left" w:pos="2832"/>
                <w:tab w:val="left" w:pos="3540"/>
                <w:tab w:val="left" w:pos="7830"/>
              </w:tabs>
              <w:rPr>
                <w:sz w:val="28"/>
                <w:szCs w:val="28"/>
                <w:lang w:val="uk-UA"/>
              </w:rPr>
            </w:pPr>
          </w:p>
          <w:p w14:paraId="4E926E46" w14:textId="77777777" w:rsidR="00D01735" w:rsidRPr="00184885" w:rsidRDefault="00D01735" w:rsidP="004E7ECF">
            <w:pPr>
              <w:tabs>
                <w:tab w:val="left" w:pos="708"/>
                <w:tab w:val="left" w:pos="1416"/>
                <w:tab w:val="left" w:pos="2124"/>
                <w:tab w:val="left" w:pos="2832"/>
                <w:tab w:val="left" w:pos="3540"/>
                <w:tab w:val="left" w:pos="7830"/>
              </w:tabs>
              <w:rPr>
                <w:sz w:val="28"/>
                <w:szCs w:val="28"/>
                <w:lang w:val="uk-UA"/>
              </w:rPr>
            </w:pPr>
          </w:p>
        </w:tc>
        <w:tc>
          <w:tcPr>
            <w:tcW w:w="3110" w:type="dxa"/>
          </w:tcPr>
          <w:p w14:paraId="629D5D27" w14:textId="77777777" w:rsidR="00D01735" w:rsidRPr="00184885" w:rsidRDefault="00D01735" w:rsidP="004E7ECF">
            <w:pPr>
              <w:ind w:left="-108"/>
              <w:jc w:val="both"/>
              <w:rPr>
                <w:sz w:val="28"/>
                <w:szCs w:val="28"/>
                <w:lang w:val="uk-UA"/>
              </w:rPr>
            </w:pPr>
          </w:p>
          <w:p w14:paraId="4A0B8652" w14:textId="77777777" w:rsidR="00D01735" w:rsidRPr="00184885" w:rsidRDefault="00D01735" w:rsidP="004E7ECF">
            <w:pPr>
              <w:ind w:left="-108"/>
              <w:jc w:val="both"/>
              <w:rPr>
                <w:sz w:val="28"/>
                <w:szCs w:val="28"/>
                <w:lang w:val="uk-UA"/>
              </w:rPr>
            </w:pPr>
          </w:p>
          <w:p w14:paraId="372CD9DF" w14:textId="77777777" w:rsidR="00D01735" w:rsidRPr="00184885" w:rsidRDefault="00D01735" w:rsidP="004E7ECF">
            <w:pPr>
              <w:ind w:left="-108"/>
              <w:jc w:val="both"/>
              <w:rPr>
                <w:sz w:val="28"/>
                <w:szCs w:val="28"/>
                <w:lang w:val="uk-UA"/>
              </w:rPr>
            </w:pPr>
            <w:r w:rsidRPr="00184885">
              <w:rPr>
                <w:sz w:val="28"/>
                <w:szCs w:val="28"/>
                <w:lang w:val="uk-UA"/>
              </w:rPr>
              <w:t>Оксана Будкіна</w:t>
            </w:r>
          </w:p>
        </w:tc>
      </w:tr>
      <w:tr w:rsidR="00E8656A" w:rsidRPr="00490F7C" w14:paraId="6FA9578B" w14:textId="77777777" w:rsidTr="00E8656A">
        <w:trPr>
          <w:trHeight w:val="1025"/>
        </w:trPr>
        <w:tc>
          <w:tcPr>
            <w:tcW w:w="7268" w:type="dxa"/>
          </w:tcPr>
          <w:p w14:paraId="2D298142" w14:textId="77777777" w:rsidR="00E8656A" w:rsidRDefault="00E8656A" w:rsidP="00E8656A">
            <w:pPr>
              <w:jc w:val="both"/>
              <w:rPr>
                <w:sz w:val="28"/>
                <w:szCs w:val="28"/>
                <w:lang w:val="uk-UA"/>
              </w:rPr>
            </w:pPr>
            <w:r w:rsidRPr="00184885">
              <w:rPr>
                <w:sz w:val="28"/>
                <w:szCs w:val="28"/>
                <w:lang w:val="uk-UA"/>
              </w:rPr>
              <w:t>Головний спеціаліст з протокольної</w:t>
            </w:r>
          </w:p>
          <w:p w14:paraId="2C50920D" w14:textId="77777777" w:rsidR="00E8656A" w:rsidRPr="00184885" w:rsidRDefault="00E8656A" w:rsidP="00E8656A">
            <w:pPr>
              <w:jc w:val="both"/>
              <w:rPr>
                <w:sz w:val="28"/>
                <w:szCs w:val="28"/>
                <w:lang w:val="uk-UA"/>
              </w:rPr>
            </w:pPr>
            <w:r w:rsidRPr="00184885">
              <w:rPr>
                <w:sz w:val="28"/>
                <w:szCs w:val="28"/>
                <w:lang w:val="uk-UA"/>
              </w:rPr>
              <w:t xml:space="preserve">роботи загального відділу апарату </w:t>
            </w:r>
          </w:p>
          <w:p w14:paraId="542B02C3" w14:textId="13F812E0" w:rsidR="00E8656A" w:rsidRDefault="00E8656A" w:rsidP="00E8656A">
            <w:pPr>
              <w:jc w:val="both"/>
              <w:rPr>
                <w:sz w:val="28"/>
                <w:szCs w:val="28"/>
                <w:lang w:val="uk-UA"/>
              </w:rPr>
            </w:pPr>
            <w:r w:rsidRPr="00184885">
              <w:rPr>
                <w:sz w:val="28"/>
                <w:szCs w:val="28"/>
                <w:lang w:val="uk-UA"/>
              </w:rPr>
              <w:t>обласної державної адміністрації</w:t>
            </w:r>
          </w:p>
          <w:p w14:paraId="1115E1F6" w14:textId="77777777" w:rsidR="00E8656A" w:rsidRPr="00224500" w:rsidRDefault="00E8656A" w:rsidP="00E8656A">
            <w:pPr>
              <w:jc w:val="both"/>
              <w:rPr>
                <w:sz w:val="28"/>
                <w:szCs w:val="28"/>
                <w:lang w:val="uk-UA"/>
              </w:rPr>
            </w:pPr>
          </w:p>
        </w:tc>
        <w:tc>
          <w:tcPr>
            <w:tcW w:w="3110" w:type="dxa"/>
          </w:tcPr>
          <w:p w14:paraId="0F8A5C28" w14:textId="77777777" w:rsidR="00E8656A" w:rsidRPr="005C28E1" w:rsidRDefault="00E8656A" w:rsidP="00E8656A">
            <w:pPr>
              <w:ind w:left="-108"/>
              <w:rPr>
                <w:sz w:val="28"/>
                <w:szCs w:val="28"/>
                <w:lang w:val="uk-UA"/>
              </w:rPr>
            </w:pPr>
          </w:p>
          <w:p w14:paraId="49FE3070" w14:textId="77777777" w:rsidR="00E8656A" w:rsidRPr="005C28E1" w:rsidRDefault="00E8656A" w:rsidP="00E8656A">
            <w:pPr>
              <w:ind w:left="-108"/>
              <w:rPr>
                <w:sz w:val="28"/>
                <w:szCs w:val="28"/>
                <w:lang w:val="uk-UA"/>
              </w:rPr>
            </w:pPr>
          </w:p>
          <w:p w14:paraId="37952496" w14:textId="77777777" w:rsidR="00E8656A" w:rsidRPr="005C28E1" w:rsidRDefault="00E8656A" w:rsidP="00E8656A">
            <w:pPr>
              <w:ind w:left="-108"/>
              <w:rPr>
                <w:sz w:val="28"/>
                <w:szCs w:val="28"/>
                <w:lang w:val="uk-UA"/>
              </w:rPr>
            </w:pPr>
            <w:r w:rsidRPr="005C28E1">
              <w:rPr>
                <w:sz w:val="28"/>
                <w:szCs w:val="28"/>
                <w:lang w:val="uk-UA"/>
              </w:rPr>
              <w:t>Вікторія Ступінь</w:t>
            </w:r>
          </w:p>
        </w:tc>
      </w:tr>
      <w:tr w:rsidR="00D01735" w:rsidRPr="00490F7C" w14:paraId="58D1F1D3" w14:textId="77777777" w:rsidTr="00E8656A">
        <w:trPr>
          <w:trHeight w:val="1025"/>
        </w:trPr>
        <w:tc>
          <w:tcPr>
            <w:tcW w:w="7268" w:type="dxa"/>
          </w:tcPr>
          <w:p w14:paraId="4E907385" w14:textId="77777777" w:rsidR="00D01735" w:rsidRDefault="00D01735" w:rsidP="004E7ECF">
            <w:pPr>
              <w:rPr>
                <w:sz w:val="28"/>
                <w:lang w:val="uk-UA"/>
              </w:rPr>
            </w:pPr>
            <w:r>
              <w:rPr>
                <w:sz w:val="28"/>
                <w:lang w:val="uk-UA"/>
              </w:rPr>
              <w:t xml:space="preserve">Заступник начальника бюджетного управління – </w:t>
            </w:r>
          </w:p>
          <w:p w14:paraId="16AC9142" w14:textId="77777777" w:rsidR="00D01735" w:rsidRPr="00184885" w:rsidRDefault="00D01735" w:rsidP="004E7ECF">
            <w:pPr>
              <w:rPr>
                <w:sz w:val="28"/>
                <w:szCs w:val="28"/>
                <w:lang w:val="uk-UA"/>
              </w:rPr>
            </w:pPr>
            <w:r>
              <w:rPr>
                <w:sz w:val="28"/>
                <w:lang w:val="uk-UA"/>
              </w:rPr>
              <w:t>н</w:t>
            </w:r>
            <w:r w:rsidRPr="00184885">
              <w:rPr>
                <w:sz w:val="28"/>
                <w:lang w:val="uk-UA"/>
              </w:rPr>
              <w:t xml:space="preserve">ачальник відділу </w:t>
            </w:r>
            <w:r>
              <w:rPr>
                <w:sz w:val="28"/>
                <w:lang w:val="uk-UA"/>
              </w:rPr>
              <w:t xml:space="preserve">зведеного планування та міжбюджетних відносин </w:t>
            </w:r>
            <w:r w:rsidRPr="00184885">
              <w:rPr>
                <w:sz w:val="28"/>
                <w:szCs w:val="28"/>
                <w:lang w:val="uk-UA"/>
              </w:rPr>
              <w:t>департаменту</w:t>
            </w:r>
          </w:p>
          <w:p w14:paraId="2F8D1038" w14:textId="31FB1900" w:rsidR="00E8656A" w:rsidRPr="00184885" w:rsidRDefault="00D01735" w:rsidP="004E7ECF">
            <w:pPr>
              <w:rPr>
                <w:sz w:val="28"/>
                <w:szCs w:val="28"/>
                <w:lang w:val="uk-UA"/>
              </w:rPr>
            </w:pPr>
            <w:r w:rsidRPr="00184885">
              <w:rPr>
                <w:sz w:val="28"/>
                <w:szCs w:val="28"/>
                <w:lang w:val="uk-UA"/>
              </w:rPr>
              <w:t>фінансів обласної державної адміністрації</w:t>
            </w:r>
          </w:p>
          <w:p w14:paraId="51B40D22" w14:textId="77777777" w:rsidR="00D01735" w:rsidRPr="00184885" w:rsidRDefault="00D01735" w:rsidP="004E7ECF">
            <w:pPr>
              <w:rPr>
                <w:sz w:val="28"/>
                <w:lang w:val="uk-UA"/>
              </w:rPr>
            </w:pPr>
          </w:p>
        </w:tc>
        <w:tc>
          <w:tcPr>
            <w:tcW w:w="3110" w:type="dxa"/>
          </w:tcPr>
          <w:p w14:paraId="0368B490" w14:textId="77777777" w:rsidR="00D01735" w:rsidRPr="00184885" w:rsidRDefault="00D01735" w:rsidP="004E7ECF">
            <w:pPr>
              <w:ind w:left="-108"/>
              <w:rPr>
                <w:sz w:val="28"/>
                <w:szCs w:val="28"/>
                <w:lang w:val="uk-UA"/>
              </w:rPr>
            </w:pPr>
          </w:p>
          <w:p w14:paraId="62E3984E" w14:textId="77777777" w:rsidR="00D01735" w:rsidRPr="00184885" w:rsidRDefault="00D01735" w:rsidP="004E7ECF">
            <w:pPr>
              <w:ind w:left="-108"/>
              <w:rPr>
                <w:sz w:val="28"/>
                <w:szCs w:val="28"/>
                <w:lang w:val="uk-UA"/>
              </w:rPr>
            </w:pPr>
          </w:p>
          <w:p w14:paraId="5056D7AE" w14:textId="77777777" w:rsidR="00D01735" w:rsidRDefault="00D01735" w:rsidP="004E7ECF">
            <w:pPr>
              <w:ind w:left="-108"/>
              <w:rPr>
                <w:sz w:val="28"/>
                <w:szCs w:val="28"/>
                <w:lang w:val="uk-UA"/>
              </w:rPr>
            </w:pPr>
          </w:p>
          <w:p w14:paraId="2E9D04E8" w14:textId="77777777" w:rsidR="00D01735" w:rsidRPr="00184885" w:rsidRDefault="00D01735" w:rsidP="004E7ECF">
            <w:pPr>
              <w:ind w:left="-108"/>
              <w:rPr>
                <w:sz w:val="28"/>
                <w:szCs w:val="28"/>
                <w:lang w:val="uk-UA"/>
              </w:rPr>
            </w:pPr>
            <w:r>
              <w:rPr>
                <w:sz w:val="28"/>
                <w:szCs w:val="28"/>
                <w:lang w:val="uk-UA"/>
              </w:rPr>
              <w:t>Володимир Горщар</w:t>
            </w:r>
          </w:p>
        </w:tc>
      </w:tr>
      <w:tr w:rsidR="00E8656A" w:rsidRPr="00490F7C" w14:paraId="25C944E5" w14:textId="77777777" w:rsidTr="00E8656A">
        <w:trPr>
          <w:trHeight w:val="1025"/>
        </w:trPr>
        <w:tc>
          <w:tcPr>
            <w:tcW w:w="7268" w:type="dxa"/>
          </w:tcPr>
          <w:p w14:paraId="093718AD" w14:textId="77777777" w:rsidR="00E8656A" w:rsidRPr="00224500" w:rsidRDefault="00E8656A" w:rsidP="00E8656A">
            <w:pPr>
              <w:rPr>
                <w:sz w:val="28"/>
                <w:szCs w:val="28"/>
                <w:lang w:val="uk-UA"/>
              </w:rPr>
            </w:pPr>
            <w:r w:rsidRPr="00224500">
              <w:rPr>
                <w:sz w:val="28"/>
                <w:szCs w:val="28"/>
                <w:lang w:val="uk-UA"/>
              </w:rPr>
              <w:t xml:space="preserve">Заступник начальника управління – </w:t>
            </w:r>
          </w:p>
          <w:p w14:paraId="21BA6357" w14:textId="77777777" w:rsidR="00E8656A" w:rsidRPr="00224500" w:rsidRDefault="00E8656A" w:rsidP="00E8656A">
            <w:pPr>
              <w:rPr>
                <w:sz w:val="28"/>
                <w:szCs w:val="28"/>
                <w:lang w:val="uk-UA"/>
              </w:rPr>
            </w:pPr>
            <w:r w:rsidRPr="00224500">
              <w:rPr>
                <w:sz w:val="28"/>
                <w:szCs w:val="28"/>
                <w:lang w:val="uk-UA"/>
              </w:rPr>
              <w:t xml:space="preserve">начальник відділу фінансів програм </w:t>
            </w:r>
          </w:p>
          <w:p w14:paraId="0681C6D1" w14:textId="77777777" w:rsidR="00E8656A" w:rsidRDefault="00E8656A" w:rsidP="00E8656A">
            <w:pPr>
              <w:rPr>
                <w:sz w:val="28"/>
                <w:szCs w:val="28"/>
                <w:lang w:val="uk-UA"/>
              </w:rPr>
            </w:pPr>
            <w:r w:rsidRPr="00224500">
              <w:rPr>
                <w:sz w:val="28"/>
                <w:szCs w:val="28"/>
                <w:lang w:val="uk-UA"/>
              </w:rPr>
              <w:t xml:space="preserve">соціально-економічного розвитку </w:t>
            </w:r>
          </w:p>
          <w:p w14:paraId="3BB4FAF8" w14:textId="77777777" w:rsidR="00E8656A" w:rsidRDefault="00E8656A" w:rsidP="00E8656A">
            <w:pPr>
              <w:rPr>
                <w:sz w:val="28"/>
                <w:szCs w:val="28"/>
                <w:lang w:val="uk-UA"/>
              </w:rPr>
            </w:pPr>
            <w:r w:rsidRPr="00224500">
              <w:rPr>
                <w:sz w:val="28"/>
                <w:szCs w:val="28"/>
                <w:lang w:val="uk-UA"/>
              </w:rPr>
              <w:t xml:space="preserve">департаменту фінансів </w:t>
            </w:r>
          </w:p>
          <w:p w14:paraId="290CDB08" w14:textId="77777777" w:rsidR="00E8656A" w:rsidRPr="00224500" w:rsidRDefault="00E8656A" w:rsidP="00E8656A">
            <w:pPr>
              <w:rPr>
                <w:sz w:val="28"/>
                <w:szCs w:val="28"/>
                <w:lang w:val="uk-UA"/>
              </w:rPr>
            </w:pPr>
            <w:r w:rsidRPr="00224500">
              <w:rPr>
                <w:sz w:val="28"/>
                <w:szCs w:val="28"/>
                <w:lang w:val="uk-UA"/>
              </w:rPr>
              <w:t>обласної державної адміністрації</w:t>
            </w:r>
          </w:p>
          <w:p w14:paraId="6D3B7AB3" w14:textId="77777777" w:rsidR="00E8656A" w:rsidRPr="00224500" w:rsidRDefault="00E8656A" w:rsidP="00E8656A">
            <w:pPr>
              <w:jc w:val="both"/>
              <w:rPr>
                <w:sz w:val="28"/>
                <w:szCs w:val="28"/>
                <w:highlight w:val="yellow"/>
                <w:lang w:val="uk-UA"/>
              </w:rPr>
            </w:pPr>
          </w:p>
        </w:tc>
        <w:tc>
          <w:tcPr>
            <w:tcW w:w="3110" w:type="dxa"/>
          </w:tcPr>
          <w:p w14:paraId="1DDF1918" w14:textId="77777777" w:rsidR="00E8656A" w:rsidRPr="005C28E1" w:rsidRDefault="00E8656A" w:rsidP="00E8656A">
            <w:pPr>
              <w:ind w:left="-108"/>
              <w:rPr>
                <w:sz w:val="28"/>
                <w:szCs w:val="28"/>
                <w:lang w:val="uk-UA"/>
              </w:rPr>
            </w:pPr>
          </w:p>
          <w:p w14:paraId="12D26F22" w14:textId="77777777" w:rsidR="00E8656A" w:rsidRDefault="00E8656A" w:rsidP="00E8656A">
            <w:pPr>
              <w:ind w:left="-108"/>
              <w:jc w:val="both"/>
              <w:rPr>
                <w:sz w:val="28"/>
                <w:szCs w:val="28"/>
                <w:lang w:val="uk-UA"/>
              </w:rPr>
            </w:pPr>
          </w:p>
          <w:p w14:paraId="2DFE34C8" w14:textId="77777777" w:rsidR="00E8656A" w:rsidRDefault="00E8656A" w:rsidP="00E8656A">
            <w:pPr>
              <w:ind w:left="-108"/>
              <w:jc w:val="both"/>
              <w:rPr>
                <w:sz w:val="28"/>
                <w:szCs w:val="28"/>
                <w:lang w:val="uk-UA"/>
              </w:rPr>
            </w:pPr>
          </w:p>
          <w:p w14:paraId="0C3BB6CC" w14:textId="77777777" w:rsidR="00E8656A" w:rsidRDefault="00E8656A" w:rsidP="00E8656A">
            <w:pPr>
              <w:ind w:left="-108"/>
              <w:jc w:val="both"/>
              <w:rPr>
                <w:sz w:val="28"/>
                <w:szCs w:val="28"/>
                <w:lang w:val="uk-UA"/>
              </w:rPr>
            </w:pPr>
          </w:p>
          <w:p w14:paraId="634D4126" w14:textId="6671E02F" w:rsidR="00E8656A" w:rsidRPr="005C28E1" w:rsidRDefault="00E8656A" w:rsidP="00A82FE1">
            <w:pPr>
              <w:ind w:left="-108"/>
              <w:jc w:val="both"/>
              <w:rPr>
                <w:sz w:val="28"/>
                <w:szCs w:val="28"/>
                <w:lang w:val="uk-UA"/>
              </w:rPr>
            </w:pPr>
            <w:r w:rsidRPr="00224500">
              <w:rPr>
                <w:sz w:val="28"/>
                <w:szCs w:val="28"/>
                <w:lang w:val="uk-UA"/>
              </w:rPr>
              <w:t>Леся Горбачова</w:t>
            </w:r>
          </w:p>
        </w:tc>
      </w:tr>
    </w:tbl>
    <w:p w14:paraId="3564C2DC" w14:textId="77777777" w:rsidR="00EF3EF8" w:rsidRPr="00184885" w:rsidRDefault="00EF3EF8" w:rsidP="00E8656A">
      <w:pPr>
        <w:rPr>
          <w:sz w:val="2"/>
          <w:szCs w:val="2"/>
          <w:lang w:val="uk-UA"/>
        </w:rPr>
      </w:pPr>
    </w:p>
    <w:sectPr w:rsidR="00EF3EF8" w:rsidRPr="00184885" w:rsidSect="00853806">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3B4BD" w14:textId="77777777" w:rsidR="00853806" w:rsidRDefault="00853806" w:rsidP="009F090D">
      <w:r>
        <w:separator/>
      </w:r>
    </w:p>
  </w:endnote>
  <w:endnote w:type="continuationSeparator" w:id="0">
    <w:p w14:paraId="46BF880A" w14:textId="77777777" w:rsidR="00853806" w:rsidRDefault="0085380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C9840" w14:textId="77777777" w:rsidR="00853806" w:rsidRDefault="00853806" w:rsidP="009F090D">
      <w:r>
        <w:separator/>
      </w:r>
    </w:p>
  </w:footnote>
  <w:footnote w:type="continuationSeparator" w:id="0">
    <w:p w14:paraId="50F38285" w14:textId="77777777" w:rsidR="00853806" w:rsidRDefault="0085380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537259"/>
      <w:docPartObj>
        <w:docPartGallery w:val="Page Numbers (Top of Page)"/>
        <w:docPartUnique/>
      </w:docPartObj>
    </w:sdtPr>
    <w:sdtEndPr>
      <w:rPr>
        <w:sz w:val="24"/>
        <w:szCs w:val="24"/>
      </w:rPr>
    </w:sdtEndPr>
    <w:sdtContent>
      <w:p w14:paraId="71AA7661" w14:textId="3C2BB8D6" w:rsidR="00A5487A" w:rsidRPr="00A5487A" w:rsidRDefault="00A5487A">
        <w:pPr>
          <w:pStyle w:val="af3"/>
          <w:jc w:val="center"/>
          <w:rPr>
            <w:sz w:val="24"/>
            <w:szCs w:val="24"/>
          </w:rPr>
        </w:pPr>
        <w:r w:rsidRPr="00A5487A">
          <w:rPr>
            <w:sz w:val="24"/>
            <w:szCs w:val="24"/>
          </w:rPr>
          <w:fldChar w:fldCharType="begin"/>
        </w:r>
        <w:r w:rsidRPr="00A5487A">
          <w:rPr>
            <w:sz w:val="24"/>
            <w:szCs w:val="24"/>
          </w:rPr>
          <w:instrText>PAGE   \* MERGEFORMAT</w:instrText>
        </w:r>
        <w:r w:rsidRPr="00A5487A">
          <w:rPr>
            <w:sz w:val="24"/>
            <w:szCs w:val="24"/>
          </w:rPr>
          <w:fldChar w:fldCharType="separate"/>
        </w:r>
        <w:r w:rsidR="009D5509" w:rsidRPr="009D5509">
          <w:rPr>
            <w:noProof/>
            <w:sz w:val="24"/>
            <w:szCs w:val="24"/>
            <w:lang w:val="uk-UA"/>
          </w:rPr>
          <w:t>3</w:t>
        </w:r>
        <w:r w:rsidRPr="00A5487A">
          <w:rPr>
            <w:sz w:val="24"/>
            <w:szCs w:val="24"/>
          </w:rPr>
          <w:fldChar w:fldCharType="end"/>
        </w:r>
      </w:p>
    </w:sdtContent>
  </w:sdt>
  <w:p w14:paraId="6A71D616" w14:textId="77777777" w:rsidR="00A5487A" w:rsidRDefault="00A5487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5D779E8"/>
    <w:multiLevelType w:val="hybridMultilevel"/>
    <w:tmpl w:val="CB36727E"/>
    <w:lvl w:ilvl="0" w:tplc="8390A74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A44528C"/>
    <w:multiLevelType w:val="hybridMultilevel"/>
    <w:tmpl w:val="E1E84602"/>
    <w:lvl w:ilvl="0" w:tplc="21F2AD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45864322">
    <w:abstractNumId w:val="1"/>
  </w:num>
  <w:num w:numId="2" w16cid:durableId="666791938">
    <w:abstractNumId w:val="0"/>
  </w:num>
  <w:num w:numId="3" w16cid:durableId="1083644245">
    <w:abstractNumId w:val="4"/>
  </w:num>
  <w:num w:numId="4" w16cid:durableId="934820810">
    <w:abstractNumId w:val="2"/>
  </w:num>
  <w:num w:numId="5" w16cid:durableId="1126313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5B3"/>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676"/>
    <w:rsid w:val="00036F1A"/>
    <w:rsid w:val="00046460"/>
    <w:rsid w:val="000464D0"/>
    <w:rsid w:val="00050815"/>
    <w:rsid w:val="000510EF"/>
    <w:rsid w:val="0005264D"/>
    <w:rsid w:val="00052CCF"/>
    <w:rsid w:val="00056DBE"/>
    <w:rsid w:val="000612B7"/>
    <w:rsid w:val="00061A92"/>
    <w:rsid w:val="00073184"/>
    <w:rsid w:val="0007753E"/>
    <w:rsid w:val="0008419D"/>
    <w:rsid w:val="00096566"/>
    <w:rsid w:val="00096B50"/>
    <w:rsid w:val="00097DE3"/>
    <w:rsid w:val="000A0599"/>
    <w:rsid w:val="000A130C"/>
    <w:rsid w:val="000A5BA0"/>
    <w:rsid w:val="000B0893"/>
    <w:rsid w:val="000B0BF8"/>
    <w:rsid w:val="000B0D99"/>
    <w:rsid w:val="000B4441"/>
    <w:rsid w:val="000C3E67"/>
    <w:rsid w:val="000C7105"/>
    <w:rsid w:val="000D7C2D"/>
    <w:rsid w:val="000E1501"/>
    <w:rsid w:val="000E3EB5"/>
    <w:rsid w:val="000E630E"/>
    <w:rsid w:val="000F0F69"/>
    <w:rsid w:val="000F2192"/>
    <w:rsid w:val="000F2C26"/>
    <w:rsid w:val="000F2CAC"/>
    <w:rsid w:val="00100DB8"/>
    <w:rsid w:val="00101EAE"/>
    <w:rsid w:val="00102C79"/>
    <w:rsid w:val="00106AB4"/>
    <w:rsid w:val="001103DD"/>
    <w:rsid w:val="00112A54"/>
    <w:rsid w:val="00116FCA"/>
    <w:rsid w:val="00122E55"/>
    <w:rsid w:val="00125B01"/>
    <w:rsid w:val="00131ABD"/>
    <w:rsid w:val="00131E21"/>
    <w:rsid w:val="001346FD"/>
    <w:rsid w:val="0014006F"/>
    <w:rsid w:val="00141D47"/>
    <w:rsid w:val="00142200"/>
    <w:rsid w:val="00144699"/>
    <w:rsid w:val="00147215"/>
    <w:rsid w:val="00160072"/>
    <w:rsid w:val="001612A0"/>
    <w:rsid w:val="00161A0B"/>
    <w:rsid w:val="001626EE"/>
    <w:rsid w:val="00164BC2"/>
    <w:rsid w:val="00165188"/>
    <w:rsid w:val="00165C94"/>
    <w:rsid w:val="0017196D"/>
    <w:rsid w:val="00176821"/>
    <w:rsid w:val="00180AF5"/>
    <w:rsid w:val="00184885"/>
    <w:rsid w:val="00185C88"/>
    <w:rsid w:val="00191F2B"/>
    <w:rsid w:val="00192C44"/>
    <w:rsid w:val="0019406E"/>
    <w:rsid w:val="001A001D"/>
    <w:rsid w:val="001A0937"/>
    <w:rsid w:val="001A4218"/>
    <w:rsid w:val="001A4DCC"/>
    <w:rsid w:val="001A6BD7"/>
    <w:rsid w:val="001B4375"/>
    <w:rsid w:val="001B6E3B"/>
    <w:rsid w:val="001C31C0"/>
    <w:rsid w:val="001C4E3F"/>
    <w:rsid w:val="001C791C"/>
    <w:rsid w:val="001D1690"/>
    <w:rsid w:val="001D4123"/>
    <w:rsid w:val="001D4763"/>
    <w:rsid w:val="001D5475"/>
    <w:rsid w:val="001E31CB"/>
    <w:rsid w:val="001E59D9"/>
    <w:rsid w:val="001F09A6"/>
    <w:rsid w:val="001F3CB5"/>
    <w:rsid w:val="001F3DE6"/>
    <w:rsid w:val="0020180A"/>
    <w:rsid w:val="0020570A"/>
    <w:rsid w:val="0021001D"/>
    <w:rsid w:val="002167E5"/>
    <w:rsid w:val="00221B2A"/>
    <w:rsid w:val="00221C4F"/>
    <w:rsid w:val="00222F7A"/>
    <w:rsid w:val="002236EC"/>
    <w:rsid w:val="00227513"/>
    <w:rsid w:val="00230437"/>
    <w:rsid w:val="00231435"/>
    <w:rsid w:val="002360A0"/>
    <w:rsid w:val="00237F1F"/>
    <w:rsid w:val="002420A9"/>
    <w:rsid w:val="002422DE"/>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10D6"/>
    <w:rsid w:val="00313FF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E6571"/>
    <w:rsid w:val="003E7072"/>
    <w:rsid w:val="003F27CC"/>
    <w:rsid w:val="003F5F5D"/>
    <w:rsid w:val="00404E50"/>
    <w:rsid w:val="00406ABC"/>
    <w:rsid w:val="00410789"/>
    <w:rsid w:val="0041687C"/>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A54"/>
    <w:rsid w:val="00463C16"/>
    <w:rsid w:val="00466096"/>
    <w:rsid w:val="004662B5"/>
    <w:rsid w:val="0046781D"/>
    <w:rsid w:val="00467F53"/>
    <w:rsid w:val="00476C4D"/>
    <w:rsid w:val="0048655E"/>
    <w:rsid w:val="00490F7C"/>
    <w:rsid w:val="00491B77"/>
    <w:rsid w:val="0049303E"/>
    <w:rsid w:val="00494F46"/>
    <w:rsid w:val="004951E9"/>
    <w:rsid w:val="00497246"/>
    <w:rsid w:val="004B1852"/>
    <w:rsid w:val="004B422E"/>
    <w:rsid w:val="004B4500"/>
    <w:rsid w:val="004C2B4E"/>
    <w:rsid w:val="004C3348"/>
    <w:rsid w:val="004C3CA4"/>
    <w:rsid w:val="004C50FA"/>
    <w:rsid w:val="004D13CB"/>
    <w:rsid w:val="004D2178"/>
    <w:rsid w:val="004D6D12"/>
    <w:rsid w:val="004D7B71"/>
    <w:rsid w:val="004E18ED"/>
    <w:rsid w:val="004E3510"/>
    <w:rsid w:val="004E428B"/>
    <w:rsid w:val="004E4854"/>
    <w:rsid w:val="004E53BF"/>
    <w:rsid w:val="004E644D"/>
    <w:rsid w:val="004E7ECF"/>
    <w:rsid w:val="004F1272"/>
    <w:rsid w:val="004F3D8B"/>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9744A"/>
    <w:rsid w:val="005A0F12"/>
    <w:rsid w:val="005A5C65"/>
    <w:rsid w:val="005B09E0"/>
    <w:rsid w:val="005B4087"/>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14F9"/>
    <w:rsid w:val="00616416"/>
    <w:rsid w:val="006173F3"/>
    <w:rsid w:val="00617757"/>
    <w:rsid w:val="00626266"/>
    <w:rsid w:val="006308A0"/>
    <w:rsid w:val="00630AC1"/>
    <w:rsid w:val="00634A41"/>
    <w:rsid w:val="0064100B"/>
    <w:rsid w:val="0064367B"/>
    <w:rsid w:val="00643E53"/>
    <w:rsid w:val="006468E5"/>
    <w:rsid w:val="00647907"/>
    <w:rsid w:val="00651EB7"/>
    <w:rsid w:val="00654089"/>
    <w:rsid w:val="00656C14"/>
    <w:rsid w:val="006625FB"/>
    <w:rsid w:val="00662D6C"/>
    <w:rsid w:val="00663A47"/>
    <w:rsid w:val="00671419"/>
    <w:rsid w:val="00674C53"/>
    <w:rsid w:val="006750F6"/>
    <w:rsid w:val="00675613"/>
    <w:rsid w:val="00675B2A"/>
    <w:rsid w:val="00680F7A"/>
    <w:rsid w:val="00682A9D"/>
    <w:rsid w:val="006839F4"/>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E6B52"/>
    <w:rsid w:val="006F1B02"/>
    <w:rsid w:val="006F2E2D"/>
    <w:rsid w:val="006F55AD"/>
    <w:rsid w:val="006F7909"/>
    <w:rsid w:val="0070122F"/>
    <w:rsid w:val="00702D91"/>
    <w:rsid w:val="00707B31"/>
    <w:rsid w:val="00707BA8"/>
    <w:rsid w:val="00711B2C"/>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4A55"/>
    <w:rsid w:val="00755943"/>
    <w:rsid w:val="00760CFE"/>
    <w:rsid w:val="00760DDB"/>
    <w:rsid w:val="00761226"/>
    <w:rsid w:val="0076322C"/>
    <w:rsid w:val="00767A6E"/>
    <w:rsid w:val="00770D0D"/>
    <w:rsid w:val="007733A8"/>
    <w:rsid w:val="00776861"/>
    <w:rsid w:val="00780CC1"/>
    <w:rsid w:val="00781723"/>
    <w:rsid w:val="007900EF"/>
    <w:rsid w:val="00791215"/>
    <w:rsid w:val="007925F9"/>
    <w:rsid w:val="007926D9"/>
    <w:rsid w:val="00792D9A"/>
    <w:rsid w:val="00796303"/>
    <w:rsid w:val="00796DE3"/>
    <w:rsid w:val="0079730C"/>
    <w:rsid w:val="00797F8F"/>
    <w:rsid w:val="007A0588"/>
    <w:rsid w:val="007A086C"/>
    <w:rsid w:val="007A1435"/>
    <w:rsid w:val="007A3464"/>
    <w:rsid w:val="007A3DF5"/>
    <w:rsid w:val="007A5ED0"/>
    <w:rsid w:val="007A67CC"/>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806"/>
    <w:rsid w:val="00853F4B"/>
    <w:rsid w:val="008606F6"/>
    <w:rsid w:val="00872529"/>
    <w:rsid w:val="00874BF7"/>
    <w:rsid w:val="00874D43"/>
    <w:rsid w:val="00875EA9"/>
    <w:rsid w:val="008767C9"/>
    <w:rsid w:val="00881537"/>
    <w:rsid w:val="008821D5"/>
    <w:rsid w:val="00884090"/>
    <w:rsid w:val="00884E4D"/>
    <w:rsid w:val="00887321"/>
    <w:rsid w:val="00887BDA"/>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D738F"/>
    <w:rsid w:val="008E0F69"/>
    <w:rsid w:val="008E1E5B"/>
    <w:rsid w:val="008E3B60"/>
    <w:rsid w:val="008E5A8E"/>
    <w:rsid w:val="008E7050"/>
    <w:rsid w:val="008E7C4C"/>
    <w:rsid w:val="008F542B"/>
    <w:rsid w:val="008F6615"/>
    <w:rsid w:val="008F726E"/>
    <w:rsid w:val="00904C6E"/>
    <w:rsid w:val="00905DAF"/>
    <w:rsid w:val="009118B1"/>
    <w:rsid w:val="00912132"/>
    <w:rsid w:val="00912BFA"/>
    <w:rsid w:val="00913BA7"/>
    <w:rsid w:val="00914006"/>
    <w:rsid w:val="00917B7B"/>
    <w:rsid w:val="00922B6D"/>
    <w:rsid w:val="0092696B"/>
    <w:rsid w:val="00926CF1"/>
    <w:rsid w:val="00932286"/>
    <w:rsid w:val="0093250A"/>
    <w:rsid w:val="00933E95"/>
    <w:rsid w:val="00934357"/>
    <w:rsid w:val="009344ED"/>
    <w:rsid w:val="009429EB"/>
    <w:rsid w:val="009448FC"/>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509"/>
    <w:rsid w:val="009D5CD2"/>
    <w:rsid w:val="009D7DEA"/>
    <w:rsid w:val="009E0564"/>
    <w:rsid w:val="009E0803"/>
    <w:rsid w:val="009E1C3B"/>
    <w:rsid w:val="009E4115"/>
    <w:rsid w:val="009E4654"/>
    <w:rsid w:val="009E5104"/>
    <w:rsid w:val="009E5B5B"/>
    <w:rsid w:val="009F090D"/>
    <w:rsid w:val="009F33A6"/>
    <w:rsid w:val="009F4969"/>
    <w:rsid w:val="009F7094"/>
    <w:rsid w:val="00A01C83"/>
    <w:rsid w:val="00A029B9"/>
    <w:rsid w:val="00A07537"/>
    <w:rsid w:val="00A10DCC"/>
    <w:rsid w:val="00A136ED"/>
    <w:rsid w:val="00A152D7"/>
    <w:rsid w:val="00A22AD9"/>
    <w:rsid w:val="00A22BA9"/>
    <w:rsid w:val="00A300FD"/>
    <w:rsid w:val="00A3791C"/>
    <w:rsid w:val="00A41FC4"/>
    <w:rsid w:val="00A43DFF"/>
    <w:rsid w:val="00A54272"/>
    <w:rsid w:val="00A5487A"/>
    <w:rsid w:val="00A55CC8"/>
    <w:rsid w:val="00A57C9E"/>
    <w:rsid w:val="00A62E30"/>
    <w:rsid w:val="00A63251"/>
    <w:rsid w:val="00A67089"/>
    <w:rsid w:val="00A708C2"/>
    <w:rsid w:val="00A727EC"/>
    <w:rsid w:val="00A74244"/>
    <w:rsid w:val="00A807FB"/>
    <w:rsid w:val="00A80BAD"/>
    <w:rsid w:val="00A81D33"/>
    <w:rsid w:val="00A81E33"/>
    <w:rsid w:val="00A82FE1"/>
    <w:rsid w:val="00A83E38"/>
    <w:rsid w:val="00A856C7"/>
    <w:rsid w:val="00A87DCC"/>
    <w:rsid w:val="00A90165"/>
    <w:rsid w:val="00A932DC"/>
    <w:rsid w:val="00AA2DA6"/>
    <w:rsid w:val="00AA32EB"/>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5CEB"/>
    <w:rsid w:val="00B162F9"/>
    <w:rsid w:val="00B17AB4"/>
    <w:rsid w:val="00B2252B"/>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4E93"/>
    <w:rsid w:val="00B76740"/>
    <w:rsid w:val="00B777C0"/>
    <w:rsid w:val="00B77893"/>
    <w:rsid w:val="00B77B2B"/>
    <w:rsid w:val="00B8181B"/>
    <w:rsid w:val="00B826C6"/>
    <w:rsid w:val="00B83457"/>
    <w:rsid w:val="00B877B3"/>
    <w:rsid w:val="00B87825"/>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2D7F"/>
    <w:rsid w:val="00BF3497"/>
    <w:rsid w:val="00C018F0"/>
    <w:rsid w:val="00C061CE"/>
    <w:rsid w:val="00C11AE4"/>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968F9"/>
    <w:rsid w:val="00CA02F1"/>
    <w:rsid w:val="00CA5CB9"/>
    <w:rsid w:val="00CA7E76"/>
    <w:rsid w:val="00CB0A5A"/>
    <w:rsid w:val="00CB37DB"/>
    <w:rsid w:val="00CB3C06"/>
    <w:rsid w:val="00CC1662"/>
    <w:rsid w:val="00CC23C4"/>
    <w:rsid w:val="00CC3956"/>
    <w:rsid w:val="00CC4175"/>
    <w:rsid w:val="00CD26D1"/>
    <w:rsid w:val="00CD4350"/>
    <w:rsid w:val="00CD4F09"/>
    <w:rsid w:val="00CD54E1"/>
    <w:rsid w:val="00CD657B"/>
    <w:rsid w:val="00CD7C63"/>
    <w:rsid w:val="00CE0D09"/>
    <w:rsid w:val="00CE2B45"/>
    <w:rsid w:val="00CE4B9B"/>
    <w:rsid w:val="00CF0D32"/>
    <w:rsid w:val="00CF47A9"/>
    <w:rsid w:val="00CF5F51"/>
    <w:rsid w:val="00D0132B"/>
    <w:rsid w:val="00D01735"/>
    <w:rsid w:val="00D029BC"/>
    <w:rsid w:val="00D06A3B"/>
    <w:rsid w:val="00D06D5C"/>
    <w:rsid w:val="00D07F4D"/>
    <w:rsid w:val="00D1336E"/>
    <w:rsid w:val="00D14BA1"/>
    <w:rsid w:val="00D15D80"/>
    <w:rsid w:val="00D17846"/>
    <w:rsid w:val="00D17D4F"/>
    <w:rsid w:val="00D223C5"/>
    <w:rsid w:val="00D2327D"/>
    <w:rsid w:val="00D237DA"/>
    <w:rsid w:val="00D24243"/>
    <w:rsid w:val="00D2549C"/>
    <w:rsid w:val="00D25FBC"/>
    <w:rsid w:val="00D26622"/>
    <w:rsid w:val="00D33AD5"/>
    <w:rsid w:val="00D3401C"/>
    <w:rsid w:val="00D34E5F"/>
    <w:rsid w:val="00D37162"/>
    <w:rsid w:val="00D436A8"/>
    <w:rsid w:val="00D4785A"/>
    <w:rsid w:val="00D500A9"/>
    <w:rsid w:val="00D50CDF"/>
    <w:rsid w:val="00D50E62"/>
    <w:rsid w:val="00D524FC"/>
    <w:rsid w:val="00D534FA"/>
    <w:rsid w:val="00D53589"/>
    <w:rsid w:val="00D53BFA"/>
    <w:rsid w:val="00D5784A"/>
    <w:rsid w:val="00D6224E"/>
    <w:rsid w:val="00D653E5"/>
    <w:rsid w:val="00D73A1D"/>
    <w:rsid w:val="00D748BA"/>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DF773A"/>
    <w:rsid w:val="00E00685"/>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8656A"/>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640"/>
    <w:rsid w:val="00EE5EEB"/>
    <w:rsid w:val="00EE78CF"/>
    <w:rsid w:val="00EF3821"/>
    <w:rsid w:val="00EF3EF8"/>
    <w:rsid w:val="00EF52DB"/>
    <w:rsid w:val="00EF5EA1"/>
    <w:rsid w:val="00F00E0A"/>
    <w:rsid w:val="00F0165F"/>
    <w:rsid w:val="00F019F5"/>
    <w:rsid w:val="00F03B4D"/>
    <w:rsid w:val="00F056CD"/>
    <w:rsid w:val="00F05A45"/>
    <w:rsid w:val="00F06857"/>
    <w:rsid w:val="00F120DE"/>
    <w:rsid w:val="00F12AB8"/>
    <w:rsid w:val="00F137C9"/>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5901"/>
    <w:rsid w:val="00F678CC"/>
    <w:rsid w:val="00F7095B"/>
    <w:rsid w:val="00F723BB"/>
    <w:rsid w:val="00F80648"/>
    <w:rsid w:val="00F8283A"/>
    <w:rsid w:val="00F837D2"/>
    <w:rsid w:val="00F844F0"/>
    <w:rsid w:val="00F85B28"/>
    <w:rsid w:val="00F923B8"/>
    <w:rsid w:val="00F9583A"/>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AC7E1"/>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12107429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0D4F-7EBD-41B6-83C4-51A3EE2D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2896</Words>
  <Characters>1651</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cp:revision>
  <cp:lastPrinted>2024-01-17T14:14:00Z</cp:lastPrinted>
  <dcterms:created xsi:type="dcterms:W3CDTF">2024-01-15T10:46:00Z</dcterms:created>
  <dcterms:modified xsi:type="dcterms:W3CDTF">2024-01-17T14:15:00Z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